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D8" w:rsidRPr="00085507" w:rsidRDefault="00644CD8" w:rsidP="00644CD8">
      <w:pPr>
        <w:spacing w:after="0" w:line="240" w:lineRule="auto"/>
        <w:ind w:right="454"/>
        <w:rPr>
          <w:rFonts w:ascii="Arial" w:hAnsi="Arial" w:cs="Arial"/>
          <w:sz w:val="24"/>
          <w:szCs w:val="24"/>
        </w:rPr>
        <w:sectPr w:rsidR="00644CD8" w:rsidRPr="00085507" w:rsidSect="00644CD8"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644CD8" w:rsidRPr="00644CD8" w:rsidRDefault="00644CD8" w:rsidP="00644CD8">
      <w:pPr>
        <w:spacing w:after="0" w:line="240" w:lineRule="auto"/>
        <w:jc w:val="center"/>
        <w:rPr>
          <w:rFonts w:ascii="Arial" w:eastAsiaTheme="minorHAnsi" w:hAnsi="Arial" w:cs="Arial"/>
          <w:b/>
          <w:sz w:val="28"/>
          <w:szCs w:val="28"/>
        </w:rPr>
      </w:pPr>
      <w:r w:rsidRPr="00644CD8">
        <w:rPr>
          <w:rFonts w:ascii="Arial" w:eastAsiaTheme="minorHAnsi" w:hAnsi="Arial" w:cs="Arial"/>
          <w:b/>
          <w:sz w:val="28"/>
          <w:szCs w:val="28"/>
        </w:rPr>
        <w:lastRenderedPageBreak/>
        <w:t xml:space="preserve">Анализ функционирования </w:t>
      </w:r>
      <w:r w:rsidRPr="006E20E2">
        <w:rPr>
          <w:rFonts w:ascii="Arial" w:eastAsiaTheme="minorHAnsi" w:hAnsi="Arial" w:cs="Arial"/>
          <w:b/>
          <w:sz w:val="28"/>
          <w:szCs w:val="28"/>
        </w:rPr>
        <w:t>в</w:t>
      </w:r>
      <w:r w:rsidRPr="00644CD8">
        <w:rPr>
          <w:rFonts w:ascii="Arial" w:eastAsiaTheme="minorHAnsi" w:hAnsi="Arial" w:cs="Arial"/>
          <w:b/>
          <w:sz w:val="28"/>
          <w:szCs w:val="28"/>
        </w:rPr>
        <w:t>нутренней системы оценки</w:t>
      </w:r>
    </w:p>
    <w:p w:rsidR="00644CD8" w:rsidRDefault="00644CD8" w:rsidP="00644CD8">
      <w:pPr>
        <w:spacing w:after="0" w:line="240" w:lineRule="auto"/>
        <w:jc w:val="center"/>
        <w:rPr>
          <w:rFonts w:ascii="Arial" w:eastAsiaTheme="minorHAnsi" w:hAnsi="Arial" w:cs="Arial"/>
          <w:b/>
          <w:sz w:val="28"/>
          <w:szCs w:val="28"/>
        </w:rPr>
      </w:pPr>
      <w:r w:rsidRPr="006E20E2">
        <w:rPr>
          <w:rFonts w:ascii="Arial" w:eastAsiaTheme="minorHAnsi" w:hAnsi="Arial" w:cs="Arial"/>
          <w:b/>
          <w:sz w:val="28"/>
          <w:szCs w:val="28"/>
        </w:rPr>
        <w:t>качества образования</w:t>
      </w:r>
    </w:p>
    <w:p w:rsidR="006E20E2" w:rsidRDefault="006E20E2" w:rsidP="00644C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E20E2" w:rsidRPr="006E20E2" w:rsidRDefault="006E20E2" w:rsidP="006E20E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6E20E2">
        <w:rPr>
          <w:rFonts w:ascii="Arial" w:hAnsi="Arial" w:cs="Arial"/>
          <w:sz w:val="24"/>
          <w:szCs w:val="24"/>
        </w:rPr>
        <w:t>В течение года администраци</w:t>
      </w:r>
      <w:r>
        <w:rPr>
          <w:rFonts w:ascii="Arial" w:hAnsi="Arial" w:cs="Arial"/>
          <w:sz w:val="24"/>
          <w:szCs w:val="24"/>
        </w:rPr>
        <w:t>ей</w:t>
      </w:r>
      <w:r w:rsidRPr="006E20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МКОУ ДОД ДДТ п</w:t>
      </w:r>
      <w:r w:rsidRPr="006E20E2">
        <w:rPr>
          <w:rFonts w:ascii="Arial" w:hAnsi="Arial" w:cs="Arial"/>
          <w:sz w:val="24"/>
          <w:szCs w:val="24"/>
        </w:rPr>
        <w:t xml:space="preserve">осещались учебные занятия, </w:t>
      </w:r>
      <w:r>
        <w:rPr>
          <w:rFonts w:ascii="Arial" w:hAnsi="Arial" w:cs="Arial"/>
          <w:sz w:val="24"/>
          <w:szCs w:val="24"/>
        </w:rPr>
        <w:t>воспитательные мероприятия, проводился их</w:t>
      </w:r>
      <w:r w:rsidRPr="006E20E2">
        <w:rPr>
          <w:rFonts w:ascii="Arial" w:hAnsi="Arial" w:cs="Arial"/>
          <w:sz w:val="24"/>
          <w:szCs w:val="24"/>
        </w:rPr>
        <w:t xml:space="preserve"> анализ. Контролем были охвачены основные направления деятельности. По результатам контроля составлялись справки, которые озвучивались на совещании при директоре.</w:t>
      </w:r>
    </w:p>
    <w:p w:rsidR="006E20E2" w:rsidRPr="006E20E2" w:rsidRDefault="006E20E2" w:rsidP="006E20E2">
      <w:pPr>
        <w:pStyle w:val="a3"/>
        <w:rPr>
          <w:rFonts w:ascii="Arial" w:hAnsi="Arial" w:cs="Arial"/>
          <w:sz w:val="24"/>
          <w:szCs w:val="24"/>
        </w:rPr>
      </w:pPr>
      <w:r w:rsidRPr="006E20E2">
        <w:rPr>
          <w:rFonts w:ascii="Arial" w:hAnsi="Arial" w:cs="Arial"/>
          <w:sz w:val="24"/>
          <w:szCs w:val="24"/>
        </w:rPr>
        <w:t xml:space="preserve">           Контроль осуществлялся за:</w:t>
      </w:r>
    </w:p>
    <w:p w:rsidR="006E20E2" w:rsidRPr="006E20E2" w:rsidRDefault="001C3645" w:rsidP="006E20E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выполнением общеразвивающи</w:t>
      </w:r>
      <w:r w:rsidR="006E20E2" w:rsidRPr="006E20E2">
        <w:rPr>
          <w:rFonts w:ascii="Arial" w:hAnsi="Arial" w:cs="Arial"/>
          <w:sz w:val="24"/>
          <w:szCs w:val="24"/>
        </w:rPr>
        <w:t>х программ;</w:t>
      </w:r>
    </w:p>
    <w:p w:rsidR="006E20E2" w:rsidRPr="006E20E2" w:rsidRDefault="006E20E2" w:rsidP="006E20E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20E2">
        <w:rPr>
          <w:rFonts w:ascii="Arial" w:hAnsi="Arial" w:cs="Arial"/>
          <w:sz w:val="24"/>
          <w:szCs w:val="24"/>
        </w:rPr>
        <w:t>наполняемостью групп и сохранностью контингента;</w:t>
      </w:r>
    </w:p>
    <w:p w:rsidR="006E20E2" w:rsidRPr="006E20E2" w:rsidRDefault="006E20E2" w:rsidP="006E20E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20E2">
        <w:rPr>
          <w:rFonts w:ascii="Arial" w:hAnsi="Arial" w:cs="Arial"/>
          <w:sz w:val="24"/>
          <w:szCs w:val="24"/>
        </w:rPr>
        <w:t>качеством ЗУН обучающихся;</w:t>
      </w:r>
    </w:p>
    <w:p w:rsidR="006E20E2" w:rsidRPr="006E20E2" w:rsidRDefault="006E20E2" w:rsidP="006E20E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20E2">
        <w:rPr>
          <w:rFonts w:ascii="Arial" w:hAnsi="Arial" w:cs="Arial"/>
          <w:sz w:val="24"/>
          <w:szCs w:val="24"/>
        </w:rPr>
        <w:t>состоянием воспитательной работы;</w:t>
      </w:r>
    </w:p>
    <w:p w:rsidR="006E20E2" w:rsidRPr="006E20E2" w:rsidRDefault="006E20E2" w:rsidP="006E20E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20E2">
        <w:rPr>
          <w:rFonts w:ascii="Arial" w:hAnsi="Arial" w:cs="Arial"/>
          <w:sz w:val="24"/>
          <w:szCs w:val="24"/>
        </w:rPr>
        <w:t>ведением документации;</w:t>
      </w:r>
    </w:p>
    <w:p w:rsidR="006E20E2" w:rsidRPr="006E20E2" w:rsidRDefault="006E20E2" w:rsidP="006E20E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20E2">
        <w:rPr>
          <w:rFonts w:ascii="Arial" w:hAnsi="Arial" w:cs="Arial"/>
          <w:sz w:val="24"/>
          <w:szCs w:val="24"/>
        </w:rPr>
        <w:t>повышением квалификации педагогов;</w:t>
      </w:r>
    </w:p>
    <w:p w:rsidR="00644CD8" w:rsidRPr="006E20E2" w:rsidRDefault="006E20E2" w:rsidP="006E20E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E20E2">
        <w:rPr>
          <w:rFonts w:ascii="Arial" w:hAnsi="Arial" w:cs="Arial"/>
          <w:sz w:val="24"/>
          <w:szCs w:val="24"/>
        </w:rPr>
        <w:t>соблюдением охран</w:t>
      </w:r>
      <w:r w:rsidR="001C3645">
        <w:rPr>
          <w:rFonts w:ascii="Arial" w:hAnsi="Arial" w:cs="Arial"/>
          <w:sz w:val="24"/>
          <w:szCs w:val="24"/>
        </w:rPr>
        <w:t>ы труда и техникой безопасности.</w:t>
      </w:r>
    </w:p>
    <w:p w:rsidR="00644CD8" w:rsidRPr="00085507" w:rsidRDefault="00644CD8" w:rsidP="00644CD8">
      <w:pPr>
        <w:pStyle w:val="a3"/>
        <w:rPr>
          <w:rFonts w:ascii="Arial" w:hAnsi="Arial" w:cs="Arial"/>
          <w:b/>
          <w:sz w:val="24"/>
          <w:szCs w:val="24"/>
        </w:rPr>
      </w:pPr>
      <w:r w:rsidRPr="00085507">
        <w:rPr>
          <w:rFonts w:ascii="Arial" w:hAnsi="Arial" w:cs="Arial"/>
          <w:b/>
          <w:sz w:val="24"/>
          <w:szCs w:val="24"/>
        </w:rPr>
        <w:t>Цель</w:t>
      </w:r>
      <w:r w:rsidR="001C3645">
        <w:rPr>
          <w:rFonts w:ascii="Arial" w:hAnsi="Arial" w:cs="Arial"/>
          <w:b/>
          <w:sz w:val="24"/>
          <w:szCs w:val="24"/>
        </w:rPr>
        <w:t xml:space="preserve"> контроля</w:t>
      </w:r>
      <w:r w:rsidRPr="00085507">
        <w:rPr>
          <w:rFonts w:ascii="Arial" w:hAnsi="Arial" w:cs="Arial"/>
          <w:b/>
          <w:sz w:val="24"/>
          <w:szCs w:val="24"/>
        </w:rPr>
        <w:t xml:space="preserve">: </w:t>
      </w:r>
    </w:p>
    <w:p w:rsidR="00644CD8" w:rsidRPr="00085507" w:rsidRDefault="00644CD8" w:rsidP="00644CD8">
      <w:pPr>
        <w:pStyle w:val="a3"/>
        <w:jc w:val="both"/>
        <w:rPr>
          <w:rFonts w:ascii="Arial" w:hAnsi="Arial" w:cs="Arial"/>
          <w:sz w:val="24"/>
          <w:szCs w:val="24"/>
        </w:rPr>
      </w:pPr>
      <w:r w:rsidRPr="00085507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085507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овершенствование учебно-</w:t>
      </w:r>
      <w:r w:rsidRPr="00085507">
        <w:rPr>
          <w:rFonts w:ascii="Arial" w:hAnsi="Arial" w:cs="Arial"/>
          <w:sz w:val="24"/>
          <w:szCs w:val="24"/>
        </w:rPr>
        <w:t>воспитательного процесса, учитывая индивидуальные особенности обучающихся, их интересы.</w:t>
      </w:r>
    </w:p>
    <w:p w:rsidR="00644CD8" w:rsidRPr="00085507" w:rsidRDefault="00644CD8" w:rsidP="00644CD8">
      <w:pPr>
        <w:pStyle w:val="a3"/>
        <w:jc w:val="both"/>
        <w:rPr>
          <w:rFonts w:ascii="Arial" w:hAnsi="Arial" w:cs="Arial"/>
          <w:sz w:val="24"/>
          <w:szCs w:val="24"/>
        </w:rPr>
      </w:pPr>
      <w:r w:rsidRPr="00085507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085507">
        <w:rPr>
          <w:rFonts w:ascii="Arial" w:hAnsi="Arial" w:cs="Arial"/>
          <w:sz w:val="24"/>
          <w:szCs w:val="24"/>
        </w:rPr>
        <w:t>Отслеживание динамики развития обучающихся, создавая эмоциональный комфорт, условия для самовыражения, самопознания и развития каждого воспитанника.</w:t>
      </w:r>
    </w:p>
    <w:p w:rsidR="00644CD8" w:rsidRPr="0001161B" w:rsidRDefault="00644CD8" w:rsidP="00644CD8">
      <w:pPr>
        <w:pStyle w:val="a3"/>
        <w:rPr>
          <w:rFonts w:ascii="Arial" w:hAnsi="Arial" w:cs="Arial"/>
          <w:b/>
          <w:sz w:val="24"/>
          <w:szCs w:val="24"/>
        </w:rPr>
      </w:pPr>
      <w:r w:rsidRPr="0001161B">
        <w:rPr>
          <w:rFonts w:ascii="Arial" w:hAnsi="Arial" w:cs="Arial"/>
          <w:b/>
          <w:sz w:val="24"/>
          <w:szCs w:val="24"/>
        </w:rPr>
        <w:t xml:space="preserve">Задачи: </w:t>
      </w:r>
    </w:p>
    <w:p w:rsidR="00644CD8" w:rsidRPr="00085507" w:rsidRDefault="00644CD8" w:rsidP="00644CD8">
      <w:pPr>
        <w:pStyle w:val="a3"/>
        <w:jc w:val="both"/>
        <w:rPr>
          <w:rFonts w:ascii="Arial" w:hAnsi="Arial" w:cs="Arial"/>
          <w:sz w:val="24"/>
          <w:szCs w:val="24"/>
        </w:rPr>
      </w:pPr>
      <w:r w:rsidRPr="00085507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085507">
        <w:rPr>
          <w:rFonts w:ascii="Arial" w:hAnsi="Arial" w:cs="Arial"/>
          <w:sz w:val="24"/>
          <w:szCs w:val="24"/>
        </w:rPr>
        <w:t xml:space="preserve">Выявление и изучение  наиболее эффективных </w:t>
      </w:r>
      <w:r>
        <w:rPr>
          <w:rFonts w:ascii="Arial" w:hAnsi="Arial" w:cs="Arial"/>
          <w:sz w:val="24"/>
          <w:szCs w:val="24"/>
        </w:rPr>
        <w:t xml:space="preserve">современных </w:t>
      </w:r>
      <w:r w:rsidRPr="00085507">
        <w:rPr>
          <w:rFonts w:ascii="Arial" w:hAnsi="Arial" w:cs="Arial"/>
          <w:sz w:val="24"/>
          <w:szCs w:val="24"/>
        </w:rPr>
        <w:t xml:space="preserve">технологий </w:t>
      </w:r>
      <w:r>
        <w:rPr>
          <w:rFonts w:ascii="Arial" w:hAnsi="Arial" w:cs="Arial"/>
          <w:sz w:val="24"/>
          <w:szCs w:val="24"/>
        </w:rPr>
        <w:t xml:space="preserve"> обучения</w:t>
      </w:r>
      <w:r w:rsidRPr="00085507">
        <w:rPr>
          <w:rFonts w:ascii="Arial" w:hAnsi="Arial" w:cs="Arial"/>
          <w:sz w:val="24"/>
          <w:szCs w:val="24"/>
        </w:rPr>
        <w:t>.</w:t>
      </w:r>
    </w:p>
    <w:p w:rsidR="00644CD8" w:rsidRPr="00085507" w:rsidRDefault="00644CD8" w:rsidP="00644CD8">
      <w:pPr>
        <w:pStyle w:val="a3"/>
        <w:jc w:val="both"/>
        <w:rPr>
          <w:rFonts w:ascii="Arial" w:hAnsi="Arial" w:cs="Arial"/>
          <w:sz w:val="24"/>
          <w:szCs w:val="24"/>
        </w:rPr>
      </w:pPr>
      <w:r w:rsidRPr="00085507">
        <w:rPr>
          <w:rFonts w:ascii="Arial" w:hAnsi="Arial" w:cs="Arial"/>
          <w:sz w:val="24"/>
          <w:szCs w:val="24"/>
        </w:rPr>
        <w:t>2. Совершенствование системы  диагностики   знаний</w:t>
      </w:r>
      <w:r>
        <w:rPr>
          <w:rFonts w:ascii="Arial" w:hAnsi="Arial" w:cs="Arial"/>
          <w:sz w:val="24"/>
          <w:szCs w:val="24"/>
        </w:rPr>
        <w:t xml:space="preserve">, </w:t>
      </w:r>
      <w:r w:rsidRPr="00085507">
        <w:rPr>
          <w:rFonts w:ascii="Arial" w:hAnsi="Arial" w:cs="Arial"/>
          <w:sz w:val="24"/>
          <w:szCs w:val="24"/>
        </w:rPr>
        <w:t xml:space="preserve"> умений воспитанников</w:t>
      </w:r>
      <w:r>
        <w:rPr>
          <w:rFonts w:ascii="Arial" w:hAnsi="Arial" w:cs="Arial"/>
          <w:sz w:val="24"/>
          <w:szCs w:val="24"/>
        </w:rPr>
        <w:t>.</w:t>
      </w:r>
    </w:p>
    <w:p w:rsidR="00644CD8" w:rsidRPr="00085507" w:rsidRDefault="00644CD8" w:rsidP="00644CD8">
      <w:pPr>
        <w:pStyle w:val="a3"/>
        <w:jc w:val="both"/>
        <w:rPr>
          <w:rFonts w:ascii="Arial" w:hAnsi="Arial" w:cs="Arial"/>
          <w:sz w:val="24"/>
          <w:szCs w:val="24"/>
        </w:rPr>
      </w:pPr>
      <w:r w:rsidRPr="00085507">
        <w:rPr>
          <w:rFonts w:ascii="Arial" w:hAnsi="Arial" w:cs="Arial"/>
          <w:sz w:val="24"/>
          <w:szCs w:val="24"/>
        </w:rPr>
        <w:t>3. Изучение и обобщение  передового педагогического опыта</w:t>
      </w:r>
      <w:r>
        <w:rPr>
          <w:rFonts w:ascii="Arial" w:hAnsi="Arial" w:cs="Arial"/>
          <w:sz w:val="24"/>
          <w:szCs w:val="24"/>
        </w:rPr>
        <w:t>.</w:t>
      </w:r>
    </w:p>
    <w:p w:rsidR="00644CD8" w:rsidRPr="00085507" w:rsidRDefault="00644CD8" w:rsidP="00644CD8">
      <w:pPr>
        <w:pStyle w:val="a3"/>
        <w:jc w:val="both"/>
        <w:rPr>
          <w:rFonts w:ascii="Arial" w:hAnsi="Arial" w:cs="Arial"/>
          <w:sz w:val="24"/>
          <w:szCs w:val="24"/>
        </w:rPr>
      </w:pPr>
      <w:r w:rsidRPr="0008550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Совершенствование системы</w:t>
      </w:r>
      <w:r w:rsidRPr="00085507">
        <w:rPr>
          <w:rFonts w:ascii="Arial" w:hAnsi="Arial" w:cs="Arial"/>
          <w:sz w:val="24"/>
          <w:szCs w:val="24"/>
        </w:rPr>
        <w:t xml:space="preserve"> контроля за состоянием и ведением документации.</w:t>
      </w:r>
    </w:p>
    <w:p w:rsidR="00644CD8" w:rsidRPr="00085507" w:rsidRDefault="00644CD8" w:rsidP="00644C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5507">
        <w:rPr>
          <w:rFonts w:ascii="Arial" w:hAnsi="Arial" w:cs="Arial"/>
          <w:b/>
          <w:sz w:val="24"/>
          <w:szCs w:val="24"/>
        </w:rPr>
        <w:t xml:space="preserve">Виды контроля </w:t>
      </w:r>
    </w:p>
    <w:p w:rsidR="00644CD8" w:rsidRPr="00085507" w:rsidRDefault="00644CD8" w:rsidP="00644C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507">
        <w:rPr>
          <w:rFonts w:ascii="Arial" w:hAnsi="Arial" w:cs="Arial"/>
          <w:sz w:val="24"/>
          <w:szCs w:val="24"/>
        </w:rPr>
        <w:t>Т – тематический</w:t>
      </w:r>
    </w:p>
    <w:p w:rsidR="00644CD8" w:rsidRPr="00085507" w:rsidRDefault="00644CD8" w:rsidP="00644C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507">
        <w:rPr>
          <w:rFonts w:ascii="Arial" w:hAnsi="Arial" w:cs="Arial"/>
          <w:sz w:val="24"/>
          <w:szCs w:val="24"/>
        </w:rPr>
        <w:t>К – комплексный</w:t>
      </w:r>
    </w:p>
    <w:p w:rsidR="00644CD8" w:rsidRPr="00085507" w:rsidRDefault="00644CD8" w:rsidP="00644C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507">
        <w:rPr>
          <w:rFonts w:ascii="Arial" w:hAnsi="Arial" w:cs="Arial"/>
          <w:sz w:val="24"/>
          <w:szCs w:val="24"/>
        </w:rPr>
        <w:t>КД – контроль за ведением документации</w:t>
      </w:r>
    </w:p>
    <w:p w:rsidR="00644CD8" w:rsidRPr="00085507" w:rsidRDefault="00644CD8" w:rsidP="00644C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5507">
        <w:rPr>
          <w:rFonts w:ascii="Arial" w:hAnsi="Arial" w:cs="Arial"/>
          <w:b/>
          <w:sz w:val="24"/>
          <w:szCs w:val="24"/>
        </w:rPr>
        <w:t>Методы контроля</w:t>
      </w:r>
    </w:p>
    <w:p w:rsidR="00644CD8" w:rsidRPr="00085507" w:rsidRDefault="00644CD8" w:rsidP="00644C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507">
        <w:rPr>
          <w:rFonts w:ascii="Arial" w:hAnsi="Arial" w:cs="Arial"/>
          <w:sz w:val="24"/>
          <w:szCs w:val="24"/>
        </w:rPr>
        <w:t>А – анализ</w:t>
      </w:r>
    </w:p>
    <w:p w:rsidR="00644CD8" w:rsidRPr="00085507" w:rsidRDefault="00644CD8" w:rsidP="00644C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507">
        <w:rPr>
          <w:rFonts w:ascii="Arial" w:hAnsi="Arial" w:cs="Arial"/>
          <w:sz w:val="24"/>
          <w:szCs w:val="24"/>
        </w:rPr>
        <w:t>Б – беседа</w:t>
      </w:r>
    </w:p>
    <w:p w:rsidR="00644CD8" w:rsidRPr="00085507" w:rsidRDefault="00644CD8" w:rsidP="00644C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507">
        <w:rPr>
          <w:rFonts w:ascii="Arial" w:hAnsi="Arial" w:cs="Arial"/>
          <w:sz w:val="24"/>
          <w:szCs w:val="24"/>
        </w:rPr>
        <w:t>Н – наблюдение</w:t>
      </w:r>
    </w:p>
    <w:p w:rsidR="00644CD8" w:rsidRPr="00085507" w:rsidRDefault="00644CD8" w:rsidP="00644C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507">
        <w:rPr>
          <w:rFonts w:ascii="Arial" w:hAnsi="Arial" w:cs="Arial"/>
          <w:sz w:val="24"/>
          <w:szCs w:val="24"/>
        </w:rPr>
        <w:t>Тс – тест</w:t>
      </w:r>
    </w:p>
    <w:p w:rsidR="00644CD8" w:rsidRPr="00085507" w:rsidRDefault="00644CD8" w:rsidP="00644C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5507">
        <w:rPr>
          <w:rFonts w:ascii="Arial" w:hAnsi="Arial" w:cs="Arial"/>
          <w:b/>
          <w:sz w:val="24"/>
          <w:szCs w:val="24"/>
        </w:rPr>
        <w:t>Формы контроля</w:t>
      </w:r>
    </w:p>
    <w:p w:rsidR="00644CD8" w:rsidRPr="00085507" w:rsidRDefault="00644CD8" w:rsidP="00644C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507">
        <w:rPr>
          <w:rFonts w:ascii="Arial" w:hAnsi="Arial" w:cs="Arial"/>
          <w:sz w:val="24"/>
          <w:szCs w:val="24"/>
        </w:rPr>
        <w:t>О – обобщающий</w:t>
      </w:r>
    </w:p>
    <w:p w:rsidR="00644CD8" w:rsidRPr="00085507" w:rsidRDefault="00644CD8" w:rsidP="00644C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507">
        <w:rPr>
          <w:rFonts w:ascii="Arial" w:hAnsi="Arial" w:cs="Arial"/>
          <w:sz w:val="24"/>
          <w:szCs w:val="24"/>
        </w:rPr>
        <w:t>П – персональный</w:t>
      </w:r>
    </w:p>
    <w:p w:rsidR="00644CD8" w:rsidRPr="00085507" w:rsidRDefault="00644CD8" w:rsidP="00644C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507">
        <w:rPr>
          <w:rFonts w:ascii="Arial" w:hAnsi="Arial" w:cs="Arial"/>
          <w:sz w:val="24"/>
          <w:szCs w:val="24"/>
        </w:rPr>
        <w:t>Пр – промежуточный</w:t>
      </w:r>
    </w:p>
    <w:p w:rsidR="00644CD8" w:rsidRPr="00085507" w:rsidRDefault="00644CD8" w:rsidP="00644C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507">
        <w:rPr>
          <w:rFonts w:ascii="Arial" w:hAnsi="Arial" w:cs="Arial"/>
          <w:sz w:val="24"/>
          <w:szCs w:val="24"/>
        </w:rPr>
        <w:t>И – итоговый</w:t>
      </w:r>
    </w:p>
    <w:p w:rsidR="00644CD8" w:rsidRPr="00085507" w:rsidRDefault="00644CD8" w:rsidP="00644C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507">
        <w:rPr>
          <w:rFonts w:ascii="Arial" w:hAnsi="Arial" w:cs="Arial"/>
          <w:sz w:val="24"/>
          <w:szCs w:val="24"/>
        </w:rPr>
        <w:t>Вх – входной</w:t>
      </w:r>
    </w:p>
    <w:p w:rsidR="00644CD8" w:rsidRPr="00085507" w:rsidRDefault="00644CD8" w:rsidP="00644C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5507">
        <w:rPr>
          <w:rFonts w:ascii="Arial" w:hAnsi="Arial" w:cs="Arial"/>
          <w:b/>
          <w:sz w:val="24"/>
          <w:szCs w:val="24"/>
        </w:rPr>
        <w:t>Контролирующие должностные лица</w:t>
      </w:r>
    </w:p>
    <w:p w:rsidR="00644CD8" w:rsidRPr="00085507" w:rsidRDefault="00644CD8" w:rsidP="00644C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507">
        <w:rPr>
          <w:rFonts w:ascii="Arial" w:hAnsi="Arial" w:cs="Arial"/>
          <w:sz w:val="24"/>
          <w:szCs w:val="24"/>
        </w:rPr>
        <w:t>Д – директор</w:t>
      </w:r>
    </w:p>
    <w:p w:rsidR="00644CD8" w:rsidRPr="00085507" w:rsidRDefault="00644CD8" w:rsidP="00644C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507">
        <w:rPr>
          <w:rFonts w:ascii="Arial" w:hAnsi="Arial" w:cs="Arial"/>
          <w:sz w:val="24"/>
          <w:szCs w:val="24"/>
        </w:rPr>
        <w:t>М – методист</w:t>
      </w:r>
    </w:p>
    <w:p w:rsidR="00644CD8" w:rsidRPr="00085507" w:rsidRDefault="00644CD8" w:rsidP="00644CD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5507">
        <w:rPr>
          <w:rFonts w:ascii="Arial" w:hAnsi="Arial" w:cs="Arial"/>
          <w:b/>
          <w:sz w:val="24"/>
          <w:szCs w:val="24"/>
        </w:rPr>
        <w:t>Итог (где слушается)</w:t>
      </w:r>
    </w:p>
    <w:p w:rsidR="00644CD8" w:rsidRPr="00085507" w:rsidRDefault="00644CD8" w:rsidP="00644C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507">
        <w:rPr>
          <w:rFonts w:ascii="Arial" w:hAnsi="Arial" w:cs="Arial"/>
          <w:sz w:val="24"/>
          <w:szCs w:val="24"/>
        </w:rPr>
        <w:t>ПС – педагогический совет</w:t>
      </w:r>
    </w:p>
    <w:p w:rsidR="00644CD8" w:rsidRPr="00085507" w:rsidRDefault="00644CD8" w:rsidP="00644C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507">
        <w:rPr>
          <w:rFonts w:ascii="Arial" w:hAnsi="Arial" w:cs="Arial"/>
          <w:sz w:val="24"/>
          <w:szCs w:val="24"/>
        </w:rPr>
        <w:t>СД – совещание при директоре</w:t>
      </w:r>
    </w:p>
    <w:p w:rsidR="00644CD8" w:rsidRPr="00085507" w:rsidRDefault="00644CD8" w:rsidP="00644C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507">
        <w:rPr>
          <w:rFonts w:ascii="Arial" w:hAnsi="Arial" w:cs="Arial"/>
          <w:sz w:val="24"/>
          <w:szCs w:val="24"/>
        </w:rPr>
        <w:t>МО – методическое объединение</w:t>
      </w:r>
    </w:p>
    <w:p w:rsidR="00644CD8" w:rsidRPr="00085507" w:rsidRDefault="00644CD8" w:rsidP="00644C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507">
        <w:rPr>
          <w:rFonts w:ascii="Arial" w:hAnsi="Arial" w:cs="Arial"/>
          <w:sz w:val="24"/>
          <w:szCs w:val="24"/>
        </w:rPr>
        <w:t>С – семинар</w:t>
      </w:r>
    </w:p>
    <w:p w:rsidR="00644CD8" w:rsidRPr="00085507" w:rsidRDefault="00644CD8" w:rsidP="00644C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5507">
        <w:rPr>
          <w:rFonts w:ascii="Arial" w:hAnsi="Arial" w:cs="Arial"/>
          <w:sz w:val="24"/>
          <w:szCs w:val="24"/>
        </w:rPr>
        <w:t>МС – методический совет</w:t>
      </w:r>
    </w:p>
    <w:p w:rsidR="00644CD8" w:rsidRPr="00085507" w:rsidRDefault="00644CD8" w:rsidP="00644CD8">
      <w:pPr>
        <w:spacing w:before="240" w:after="0" w:line="240" w:lineRule="auto"/>
        <w:rPr>
          <w:rFonts w:ascii="Times New Roman" w:hAnsi="Times New Roman"/>
          <w:sz w:val="24"/>
          <w:szCs w:val="24"/>
        </w:rPr>
        <w:sectPr w:rsidR="00644CD8" w:rsidRPr="00085507" w:rsidSect="004A61B3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644CD8" w:rsidRPr="00473513" w:rsidRDefault="00644CD8" w:rsidP="00644C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513">
        <w:rPr>
          <w:rFonts w:ascii="Arial" w:hAnsi="Arial" w:cs="Arial"/>
          <w:b/>
          <w:sz w:val="24"/>
          <w:szCs w:val="24"/>
        </w:rPr>
        <w:lastRenderedPageBreak/>
        <w:t xml:space="preserve">ПЛАН </w:t>
      </w:r>
    </w:p>
    <w:p w:rsidR="00644CD8" w:rsidRPr="00473513" w:rsidRDefault="00644CD8" w:rsidP="00644C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513">
        <w:rPr>
          <w:rFonts w:ascii="Arial" w:hAnsi="Arial" w:cs="Arial"/>
          <w:b/>
          <w:sz w:val="24"/>
          <w:szCs w:val="24"/>
        </w:rPr>
        <w:t>внутреннего контроля за учебно-воспитательным процессом</w:t>
      </w:r>
    </w:p>
    <w:p w:rsidR="00644CD8" w:rsidRPr="00473513" w:rsidRDefault="00644CD8" w:rsidP="00644CD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513">
        <w:rPr>
          <w:rFonts w:ascii="Arial" w:hAnsi="Arial" w:cs="Arial"/>
          <w:b/>
          <w:sz w:val="24"/>
          <w:szCs w:val="24"/>
        </w:rPr>
        <w:t>МКОУ  ДОД ДДТ на 2013-2014 учебный год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409"/>
        <w:gridCol w:w="4395"/>
        <w:gridCol w:w="1559"/>
        <w:gridCol w:w="1701"/>
        <w:gridCol w:w="1559"/>
      </w:tblGrid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61B">
              <w:rPr>
                <w:rFonts w:ascii="Arial" w:hAnsi="Arial" w:cs="Arial"/>
                <w:b/>
                <w:sz w:val="24"/>
                <w:szCs w:val="24"/>
              </w:rPr>
              <w:t>№п/п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61B">
              <w:rPr>
                <w:rFonts w:ascii="Arial" w:hAnsi="Arial" w:cs="Arial"/>
                <w:b/>
                <w:sz w:val="24"/>
                <w:szCs w:val="24"/>
              </w:rPr>
              <w:t>Содержание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1161B">
              <w:rPr>
                <w:rFonts w:ascii="Arial" w:hAnsi="Arial" w:cs="Arial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61B">
              <w:rPr>
                <w:rFonts w:ascii="Arial" w:hAnsi="Arial" w:cs="Arial"/>
                <w:b/>
                <w:sz w:val="24"/>
                <w:szCs w:val="24"/>
              </w:rPr>
              <w:t>Цели</w:t>
            </w:r>
          </w:p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61B">
              <w:rPr>
                <w:rFonts w:ascii="Arial" w:hAnsi="Arial" w:cs="Arial"/>
                <w:b/>
                <w:sz w:val="24"/>
                <w:szCs w:val="24"/>
              </w:rPr>
              <w:t>контроля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61B">
              <w:rPr>
                <w:rFonts w:ascii="Arial" w:hAnsi="Arial" w:cs="Arial"/>
                <w:b/>
                <w:sz w:val="24"/>
                <w:szCs w:val="24"/>
              </w:rPr>
              <w:t xml:space="preserve">Сроки </w:t>
            </w:r>
          </w:p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61B">
              <w:rPr>
                <w:rFonts w:ascii="Arial" w:hAnsi="Arial" w:cs="Arial"/>
                <w:b/>
                <w:sz w:val="24"/>
                <w:szCs w:val="24"/>
              </w:rPr>
              <w:t>контроля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61B">
              <w:rPr>
                <w:rFonts w:ascii="Arial" w:hAnsi="Arial" w:cs="Arial"/>
                <w:b/>
                <w:sz w:val="24"/>
                <w:szCs w:val="24"/>
              </w:rPr>
              <w:t>Ответствен-ный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161B">
              <w:rPr>
                <w:rFonts w:ascii="Arial" w:hAnsi="Arial" w:cs="Arial"/>
                <w:b/>
                <w:sz w:val="24"/>
                <w:szCs w:val="24"/>
              </w:rPr>
              <w:t>Подведе</w:t>
            </w: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1161B">
              <w:rPr>
                <w:rFonts w:ascii="Arial" w:hAnsi="Arial" w:cs="Arial"/>
                <w:b/>
                <w:sz w:val="24"/>
                <w:szCs w:val="24"/>
              </w:rPr>
              <w:t>ние итогов контроля</w:t>
            </w:r>
          </w:p>
        </w:tc>
      </w:tr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Санитарно-гигиенический режим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Все  объединения</w:t>
            </w: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Установление соответствия санитарного состояния кабинетов требованиям нормативных документов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П</w:t>
            </w:r>
          </w:p>
        </w:tc>
      </w:tr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Списки детей, укомплектованность групп, расписание.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Все  объединения</w:t>
            </w: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Набор в объединения, своевременность сдачи списков, соответствие расписания  учебной нагрузке, соответствие САНПИН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П</w:t>
            </w:r>
          </w:p>
        </w:tc>
      </w:tr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Охрана труда и техника безопасности в объединениях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Все объединения</w:t>
            </w: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Состояние документации  по ТБ в объединениях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сентябрь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СД</w:t>
            </w:r>
          </w:p>
        </w:tc>
      </w:tr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Программы, планы работы объединений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Педагоги дополнительного образования</w:t>
            </w: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Наличие, соблюдение требований  по разработке программы.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Методисты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ПС</w:t>
            </w:r>
          </w:p>
        </w:tc>
      </w:tr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Посещаемость     занятий</w:t>
            </w:r>
          </w:p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обучающимися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Все объединения</w:t>
            </w: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Анализ работы педагогов по вопросу посещения занятий, проверка журналов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СД</w:t>
            </w:r>
          </w:p>
        </w:tc>
      </w:tr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 xml:space="preserve">Контроль занятий педагогов в объединениях дополнительного образования  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Все объединения</w:t>
            </w:r>
          </w:p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Работа по развитию  познавательных интересов воспитанников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Методисты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МО</w:t>
            </w:r>
          </w:p>
        </w:tc>
      </w:tr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Контроль за работой педагогов-совместителей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 xml:space="preserve">Объединения на базах школ района </w:t>
            </w: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Организация структуры занятия, применение активных форм образовательного процесса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СД</w:t>
            </w:r>
          </w:p>
        </w:tc>
      </w:tr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Самообразование педагогов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 xml:space="preserve"> Педагоги  </w:t>
            </w: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Обоснованность выбора темы, выход на результат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октябрь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Методисты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МО</w:t>
            </w:r>
          </w:p>
        </w:tc>
      </w:tr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Документация методистов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Методисты ДДТ</w:t>
            </w: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Анализ состояния документации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Директор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Сп</w:t>
            </w:r>
          </w:p>
        </w:tc>
      </w:tr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 xml:space="preserve"> Образовательные программы  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Педагоги</w:t>
            </w: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Анализ образовательных программ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Методист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МС</w:t>
            </w:r>
          </w:p>
        </w:tc>
      </w:tr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Контроль зан</w:t>
            </w:r>
            <w:r>
              <w:rPr>
                <w:rFonts w:ascii="Arial" w:hAnsi="Arial" w:cs="Arial"/>
                <w:sz w:val="20"/>
                <w:szCs w:val="20"/>
              </w:rPr>
              <w:t>ятий в объединениях художествен</w:t>
            </w:r>
            <w:r w:rsidRPr="0001161B">
              <w:rPr>
                <w:rFonts w:ascii="Arial" w:hAnsi="Arial" w:cs="Arial"/>
                <w:sz w:val="20"/>
                <w:szCs w:val="20"/>
              </w:rPr>
              <w:t>ной направленности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«Радуга», «Сувенир»</w:t>
            </w: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Соответствие содержания учебного материала возможностям и потребностям обучающихся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 xml:space="preserve"> Администрация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Сп</w:t>
            </w:r>
          </w:p>
        </w:tc>
      </w:tr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 xml:space="preserve">Контроль занятий педагогов-совместителей 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МСШ №1, №2, выезды по плану РОО</w:t>
            </w: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Развитие познавательной активности обучающихся на занятиях, работа с одаренными детьми, выход на результат.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Методисты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МО</w:t>
            </w:r>
          </w:p>
        </w:tc>
      </w:tr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  <w:r w:rsidRPr="0001161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Журналы объединений дополнительного образования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Педагоги ДДТ</w:t>
            </w: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Работа педагогов с журналами. Выполнение требований. Своевременность заполнения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октябрь, декабрь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Справка</w:t>
            </w:r>
          </w:p>
        </w:tc>
      </w:tr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Результаты промежуточной диагностики ЗУН воспитанников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Педагоги ДДТ</w:t>
            </w: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Работа педагогов  по улучшению качества образовательного процесса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Журналы объединений дополнительного образования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Педагоги-совместители</w:t>
            </w: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Работа педагогов с журналами. Выполнение требований. Своевременность заполнения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Контроль занятий  в объединении «Речевичок»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Михайлова Л,А.</w:t>
            </w: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Обобщение опыта работы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Методисты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СД</w:t>
            </w:r>
          </w:p>
        </w:tc>
      </w:tr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Результаты промежуточной диагностики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Все объединения</w:t>
            </w: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Анализ результатов промежуточного мониторинга, осуществление личностно– ориентированного подхода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январь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Методисты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Контроль за работой Кочневой Л.А.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«Школа актива»</w:t>
            </w:r>
          </w:p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 xml:space="preserve">Выявить характер взаимодействия педагога и обучающихся на занятии и их соответствие требованиям развивающего обучения. 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ноябрь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Документация педагогов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Педагоги ДДТ</w:t>
            </w: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 xml:space="preserve">Анализ  состояния документации педагогов: программы, результаты диагностики 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Методисты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СД</w:t>
            </w:r>
          </w:p>
        </w:tc>
      </w:tr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Посещаемость занятий обучающимися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Все объединения</w:t>
            </w: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Анализ работы педагогов по вопросу посещения занятий, проверка журналов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февраль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СД</w:t>
            </w:r>
          </w:p>
        </w:tc>
      </w:tr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Работа педагогов с детьми, относящимися к «группе риска»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Все объединения</w:t>
            </w: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Работа педагогов по правовому воспитанию, осуществление личностно – ориентированного подхода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Методисты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Контроль за ведением журналов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Все объединения</w:t>
            </w: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Работа педагогов с журналами. Выполнение требований. Своевременность заполнения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644CD8" w:rsidRPr="0001161B" w:rsidTr="004A61B3">
        <w:trPr>
          <w:trHeight w:val="930"/>
        </w:trPr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Работа с одаренными детьми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Все объединения</w:t>
            </w:r>
          </w:p>
        </w:tc>
        <w:tc>
          <w:tcPr>
            <w:tcW w:w="4395" w:type="dxa"/>
          </w:tcPr>
          <w:p w:rsidR="00644CD8" w:rsidRPr="0001161B" w:rsidRDefault="00644CD8" w:rsidP="004A61B3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Индивидуальный  подход на занятиях к одаренным детям,  его результативность  и развитие познавательной активности обучающихся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март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Методисты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МС</w:t>
            </w:r>
          </w:p>
        </w:tc>
      </w:tr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Контроль занятий педагогов </w:t>
            </w:r>
            <w:r w:rsidRPr="0001161B">
              <w:rPr>
                <w:rFonts w:ascii="Arial" w:hAnsi="Arial" w:cs="Arial"/>
                <w:sz w:val="20"/>
                <w:szCs w:val="20"/>
              </w:rPr>
              <w:t>до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Все объединения</w:t>
            </w: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Определить результативность применения методов и приемов  контроля за усвоением знаний учащимися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март-апрель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ПС</w:t>
            </w:r>
          </w:p>
        </w:tc>
      </w:tr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Контроль за работой Алябышевой С.В.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«Самоделкин»</w:t>
            </w:r>
          </w:p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«Фантазия»</w:t>
            </w: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Дать оценку приемам работы педагога по поддержанию активного внимания учащихся на протяжении всего занятия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апрель, 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Посещаемость занятий обучающимися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Все объединения</w:t>
            </w: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Анализ работы педагогов по вопросу посещения занятий, проверка журналов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апрель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СД</w:t>
            </w:r>
          </w:p>
        </w:tc>
      </w:tr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31.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Организация и проведение массовых мероприятий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Педагоги  ДДТ</w:t>
            </w: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Анализ участия педагогов в подготовке и проведении массовых мероприятий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СД</w:t>
            </w:r>
          </w:p>
        </w:tc>
      </w:tr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Контрольно-оценочная деятельность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Педагоги ДДТ</w:t>
            </w: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Анализ  качества проведения и результатов итоговой диагностики в объединениях, осуществление личностно – ориентированного подхода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Методисты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ПС</w:t>
            </w:r>
          </w:p>
        </w:tc>
      </w:tr>
      <w:tr w:rsidR="00644CD8" w:rsidRPr="0001161B" w:rsidTr="004A61B3">
        <w:tc>
          <w:tcPr>
            <w:tcW w:w="534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ИКТ в образовательном процессе</w:t>
            </w:r>
          </w:p>
        </w:tc>
        <w:tc>
          <w:tcPr>
            <w:tcW w:w="2409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Педагоги ДДТ</w:t>
            </w:r>
          </w:p>
        </w:tc>
        <w:tc>
          <w:tcPr>
            <w:tcW w:w="4395" w:type="dxa"/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Использование ИКТ  в работе педагогов</w:t>
            </w:r>
          </w:p>
        </w:tc>
        <w:tc>
          <w:tcPr>
            <w:tcW w:w="1559" w:type="dxa"/>
          </w:tcPr>
          <w:p w:rsidR="00644CD8" w:rsidRPr="0001161B" w:rsidRDefault="00644CD8" w:rsidP="004A61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май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Администрация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44CD8" w:rsidRPr="0001161B" w:rsidRDefault="00644CD8" w:rsidP="004A61B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161B">
              <w:rPr>
                <w:rFonts w:ascii="Arial" w:hAnsi="Arial" w:cs="Arial"/>
                <w:sz w:val="20"/>
                <w:szCs w:val="20"/>
              </w:rPr>
              <w:t>СД</w:t>
            </w:r>
          </w:p>
        </w:tc>
      </w:tr>
    </w:tbl>
    <w:p w:rsidR="00644CD8" w:rsidRDefault="00644CD8" w:rsidP="00644CD8"/>
    <w:p w:rsidR="001C3645" w:rsidRDefault="001C3645" w:rsidP="001C3645">
      <w:pPr>
        <w:pStyle w:val="a3"/>
        <w:jc w:val="both"/>
        <w:rPr>
          <w:rFonts w:ascii="Arial" w:hAnsi="Arial" w:cs="Arial"/>
          <w:sz w:val="24"/>
          <w:szCs w:val="24"/>
        </w:rPr>
        <w:sectPr w:rsidR="001C3645" w:rsidSect="004A61B3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1C3645" w:rsidRPr="001C3645" w:rsidRDefault="001C3645" w:rsidP="001C364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C3645">
        <w:rPr>
          <w:rFonts w:ascii="Arial" w:hAnsi="Arial" w:cs="Arial"/>
          <w:sz w:val="24"/>
          <w:szCs w:val="24"/>
        </w:rPr>
        <w:lastRenderedPageBreak/>
        <w:t>В М</w:t>
      </w:r>
      <w:r>
        <w:rPr>
          <w:rFonts w:ascii="Arial" w:hAnsi="Arial" w:cs="Arial"/>
          <w:sz w:val="24"/>
          <w:szCs w:val="24"/>
        </w:rPr>
        <w:t>КОУ ДОД Д</w:t>
      </w:r>
      <w:r w:rsidRPr="001C3645">
        <w:rPr>
          <w:rFonts w:ascii="Arial" w:hAnsi="Arial" w:cs="Arial"/>
          <w:sz w:val="24"/>
          <w:szCs w:val="24"/>
        </w:rPr>
        <w:t>ДТ разработана система мониторинга, которая является инструментом оценки качества дополнительного образования через определение результативности реализации дополнительных образовательных программ.</w:t>
      </w:r>
    </w:p>
    <w:p w:rsidR="001C3645" w:rsidRPr="001C3645" w:rsidRDefault="001C3645" w:rsidP="001C364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C3645">
        <w:rPr>
          <w:rFonts w:ascii="Arial" w:hAnsi="Arial" w:cs="Arial"/>
          <w:sz w:val="24"/>
          <w:szCs w:val="24"/>
        </w:rPr>
        <w:t>Поскольку образовательная деятельность в системе дополнительного образования предполагает  не только обучение детей определенным знаниям, умениям и навыкам, но и развитие позитивных личностных качеств обучающихся, в качестве основополагающего подхода к оценке результативности реализации образовательных программ определен подход, сочетающий отслеживание динамики личностного развития, уровня освоения предметной области и степени освоения основных общеучебных компетентностей.</w:t>
      </w:r>
    </w:p>
    <w:p w:rsidR="001C3645" w:rsidRPr="001C3645" w:rsidRDefault="001C3645" w:rsidP="00DC3EB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C3645">
        <w:rPr>
          <w:rFonts w:ascii="Arial" w:hAnsi="Arial" w:cs="Arial"/>
          <w:sz w:val="24"/>
          <w:szCs w:val="24"/>
        </w:rPr>
        <w:t xml:space="preserve">Программа мониторинговых исследований, проводимых в </w:t>
      </w:r>
      <w:r w:rsidR="00DC3EBB">
        <w:rPr>
          <w:rFonts w:ascii="Arial" w:hAnsi="Arial" w:cs="Arial"/>
          <w:sz w:val="24"/>
          <w:szCs w:val="24"/>
        </w:rPr>
        <w:t>Дом</w:t>
      </w:r>
      <w:r w:rsidRPr="001C3645">
        <w:rPr>
          <w:rFonts w:ascii="Arial" w:hAnsi="Arial" w:cs="Arial"/>
          <w:sz w:val="24"/>
          <w:szCs w:val="24"/>
        </w:rPr>
        <w:t>е детского творчества в течение учебного года включает:</w:t>
      </w:r>
    </w:p>
    <w:p w:rsidR="001C3645" w:rsidRPr="001C3645" w:rsidRDefault="001C3645" w:rsidP="00DC3EB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C3645">
        <w:rPr>
          <w:rFonts w:ascii="Arial" w:hAnsi="Arial" w:cs="Arial"/>
          <w:sz w:val="24"/>
          <w:szCs w:val="24"/>
        </w:rPr>
        <w:t>Мониторинг результатов обучения по дополнительной об</w:t>
      </w:r>
      <w:r w:rsidR="00DC3EBB">
        <w:rPr>
          <w:rFonts w:ascii="Arial" w:hAnsi="Arial" w:cs="Arial"/>
          <w:sz w:val="24"/>
          <w:szCs w:val="24"/>
        </w:rPr>
        <w:t>щеразвивающей</w:t>
      </w:r>
      <w:r w:rsidRPr="001C3645">
        <w:rPr>
          <w:rFonts w:ascii="Arial" w:hAnsi="Arial" w:cs="Arial"/>
          <w:sz w:val="24"/>
          <w:szCs w:val="24"/>
        </w:rPr>
        <w:t xml:space="preserve"> программе (теоретическая подготовка, практическая подготовка, основные общеучебные компетентности).</w:t>
      </w:r>
    </w:p>
    <w:p w:rsidR="001C3645" w:rsidRPr="001C3645" w:rsidRDefault="001C3645" w:rsidP="00DC3EB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C3645">
        <w:rPr>
          <w:rFonts w:ascii="Arial" w:hAnsi="Arial" w:cs="Arial"/>
          <w:sz w:val="24"/>
          <w:szCs w:val="24"/>
        </w:rPr>
        <w:t>Мониторинг развития качеств личности обучающихся.</w:t>
      </w:r>
    </w:p>
    <w:p w:rsidR="001C3645" w:rsidRPr="001C3645" w:rsidRDefault="001C3645" w:rsidP="00DC3EBB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C3645">
        <w:rPr>
          <w:rFonts w:ascii="Arial" w:hAnsi="Arial" w:cs="Arial"/>
          <w:sz w:val="24"/>
          <w:szCs w:val="24"/>
        </w:rPr>
        <w:t xml:space="preserve">Мониторинг результатов обучения по дополнительной </w:t>
      </w:r>
      <w:r w:rsidR="00DC3EBB" w:rsidRPr="001C3645">
        <w:rPr>
          <w:rFonts w:ascii="Arial" w:hAnsi="Arial" w:cs="Arial"/>
          <w:sz w:val="24"/>
          <w:szCs w:val="24"/>
        </w:rPr>
        <w:t>об</w:t>
      </w:r>
      <w:r w:rsidR="00DC3EBB">
        <w:rPr>
          <w:rFonts w:ascii="Arial" w:hAnsi="Arial" w:cs="Arial"/>
          <w:sz w:val="24"/>
          <w:szCs w:val="24"/>
        </w:rPr>
        <w:t>щеразвивающей</w:t>
      </w:r>
      <w:r w:rsidRPr="001C3645">
        <w:rPr>
          <w:rFonts w:ascii="Arial" w:hAnsi="Arial" w:cs="Arial"/>
          <w:sz w:val="24"/>
          <w:szCs w:val="24"/>
        </w:rPr>
        <w:t xml:space="preserve"> программе</w:t>
      </w:r>
      <w:r w:rsidR="00DC3EBB">
        <w:rPr>
          <w:rFonts w:ascii="Arial" w:hAnsi="Arial" w:cs="Arial"/>
          <w:sz w:val="24"/>
          <w:szCs w:val="24"/>
        </w:rPr>
        <w:t>.</w:t>
      </w:r>
    </w:p>
    <w:p w:rsidR="001C3645" w:rsidRPr="001C3645" w:rsidRDefault="001C3645" w:rsidP="00DC3EBB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 w:rsidRPr="001C3645">
        <w:rPr>
          <w:rFonts w:ascii="Arial" w:hAnsi="Arial" w:cs="Arial"/>
          <w:sz w:val="24"/>
          <w:szCs w:val="24"/>
        </w:rPr>
        <w:t>Для определения уровня освоения предметной области и степени сформированности основных общеучебных компетентностей педагогам предлагается методика «Мониторинг результатов обучения детей по дополнительно</w:t>
      </w:r>
      <w:r w:rsidR="00DC3EBB">
        <w:rPr>
          <w:rFonts w:ascii="Arial" w:hAnsi="Arial" w:cs="Arial"/>
          <w:sz w:val="24"/>
          <w:szCs w:val="24"/>
        </w:rPr>
        <w:t>й образовательной программе»</w:t>
      </w:r>
      <w:r w:rsidRPr="001C3645">
        <w:rPr>
          <w:rFonts w:ascii="Arial" w:hAnsi="Arial" w:cs="Arial"/>
          <w:sz w:val="24"/>
          <w:szCs w:val="24"/>
        </w:rPr>
        <w:t>.</w:t>
      </w:r>
    </w:p>
    <w:p w:rsidR="001C3645" w:rsidRDefault="001C3645" w:rsidP="00DC3EBB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 w:rsidRPr="001C3645">
        <w:rPr>
          <w:rFonts w:ascii="Arial" w:hAnsi="Arial" w:cs="Arial"/>
          <w:sz w:val="24"/>
          <w:szCs w:val="24"/>
        </w:rPr>
        <w:t>Дважды в течение учебного года (ориентировочно в декабре и мае) педагог заносит данные</w:t>
      </w:r>
      <w:r w:rsidR="00DC3EBB">
        <w:rPr>
          <w:rFonts w:ascii="Arial" w:hAnsi="Arial" w:cs="Arial"/>
          <w:sz w:val="24"/>
          <w:szCs w:val="24"/>
        </w:rPr>
        <w:t xml:space="preserve"> о детях в диагностическую карту</w:t>
      </w:r>
      <w:r w:rsidRPr="001C3645">
        <w:rPr>
          <w:rFonts w:ascii="Arial" w:hAnsi="Arial" w:cs="Arial"/>
          <w:sz w:val="24"/>
          <w:szCs w:val="24"/>
        </w:rPr>
        <w:t>.</w:t>
      </w:r>
    </w:p>
    <w:p w:rsidR="00DC3EBB" w:rsidRDefault="00DC3EBB" w:rsidP="00DC3EBB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 w:rsidRPr="00DC3EBB">
        <w:rPr>
          <w:rFonts w:ascii="Arial" w:hAnsi="Arial" w:cs="Arial"/>
          <w:sz w:val="24"/>
          <w:szCs w:val="24"/>
        </w:rPr>
        <w:t>Технология определения результатов обучения ребенка по дополнительной образовательной программе представлена в таблице-инструкции, содержащей показатели, критерии, степень выраженности оцениваемого качества, возможное количество баллов, методы диагностики</w:t>
      </w:r>
      <w:r>
        <w:rPr>
          <w:rFonts w:ascii="Arial" w:hAnsi="Arial" w:cs="Arial"/>
          <w:sz w:val="24"/>
          <w:szCs w:val="24"/>
        </w:rPr>
        <w:t>.</w:t>
      </w:r>
    </w:p>
    <w:p w:rsidR="00DC3EBB" w:rsidRDefault="00DC3EBB" w:rsidP="00DC3EBB">
      <w:pPr>
        <w:pStyle w:val="a3"/>
        <w:ind w:firstLine="360"/>
        <w:jc w:val="both"/>
        <w:rPr>
          <w:rFonts w:ascii="Arial" w:hAnsi="Arial" w:cs="Arial"/>
          <w:sz w:val="24"/>
          <w:szCs w:val="24"/>
        </w:rPr>
      </w:pPr>
      <w:r w:rsidRPr="00DC3EBB">
        <w:rPr>
          <w:rFonts w:ascii="Arial" w:hAnsi="Arial" w:cs="Arial"/>
          <w:sz w:val="24"/>
          <w:szCs w:val="24"/>
        </w:rPr>
        <w:t>Методическое сопровождение мониторинговых исследований осуществляют</w:t>
      </w:r>
      <w:r>
        <w:rPr>
          <w:rFonts w:ascii="Arial" w:hAnsi="Arial" w:cs="Arial"/>
          <w:sz w:val="24"/>
          <w:szCs w:val="24"/>
        </w:rPr>
        <w:t xml:space="preserve"> методисты:</w:t>
      </w:r>
    </w:p>
    <w:p w:rsidR="00DC3EBB" w:rsidRPr="00DC3EBB" w:rsidRDefault="00DC3EBB" w:rsidP="00DC3EB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организую</w:t>
      </w:r>
      <w:r w:rsidRPr="00DC3EBB">
        <w:rPr>
          <w:rFonts w:ascii="Arial" w:hAnsi="Arial" w:cs="Arial"/>
          <w:sz w:val="24"/>
          <w:szCs w:val="24"/>
        </w:rPr>
        <w:t>т методическую учебу педагогов по вопросам определения результативности реализации программ дополнительного образования через методические семинары, педагогические советы, консультации;</w:t>
      </w:r>
    </w:p>
    <w:p w:rsidR="00DC3EBB" w:rsidRPr="00DC3EBB" w:rsidRDefault="00DC3EBB" w:rsidP="00DC3EB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оформляю</w:t>
      </w:r>
      <w:r w:rsidRPr="00DC3EBB">
        <w:rPr>
          <w:rFonts w:ascii="Arial" w:hAnsi="Arial" w:cs="Arial"/>
          <w:sz w:val="24"/>
          <w:szCs w:val="24"/>
        </w:rPr>
        <w:t>т информационные, отчетные документы и методические рекомендации;</w:t>
      </w:r>
    </w:p>
    <w:p w:rsidR="00DC3EBB" w:rsidRDefault="00DC3EBB" w:rsidP="00DC3EBB">
      <w:pPr>
        <w:pStyle w:val="a3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осуществляю</w:t>
      </w:r>
      <w:r w:rsidRPr="00DC3EBB">
        <w:rPr>
          <w:rFonts w:ascii="Arial" w:hAnsi="Arial" w:cs="Arial"/>
          <w:sz w:val="24"/>
          <w:szCs w:val="24"/>
        </w:rPr>
        <w:t>т аналитическую деятельность по результатам монитор</w:t>
      </w:r>
      <w:r>
        <w:rPr>
          <w:rFonts w:ascii="Arial" w:hAnsi="Arial" w:cs="Arial"/>
          <w:sz w:val="24"/>
          <w:szCs w:val="24"/>
        </w:rPr>
        <w:t>инга, на основании которой вносят коррективы, руководя</w:t>
      </w:r>
      <w:r w:rsidRPr="00DC3EBB">
        <w:rPr>
          <w:rFonts w:ascii="Arial" w:hAnsi="Arial" w:cs="Arial"/>
          <w:sz w:val="24"/>
          <w:szCs w:val="24"/>
        </w:rPr>
        <w:t>т процессом совершенствования и развития программ психолого-педагогической диагностики качества дополнительного образования.</w:t>
      </w:r>
    </w:p>
    <w:p w:rsidR="00DC3EBB" w:rsidRDefault="00DC3EBB" w:rsidP="00DC3EBB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DC3EBB">
        <w:rPr>
          <w:rFonts w:ascii="Arial" w:hAnsi="Arial" w:cs="Arial"/>
          <w:sz w:val="24"/>
          <w:szCs w:val="24"/>
        </w:rPr>
        <w:t>Статистическая обработка данных мониторинговых исследований осуществляется методами математической статистики и позволяет получить сравнительные результаты данных психолого-педагогической диагностики за конкретный временной период, например, учебный год. Так, сравнительные результаты данных мониторинга за</w:t>
      </w:r>
      <w:r>
        <w:rPr>
          <w:rFonts w:ascii="Arial" w:hAnsi="Arial" w:cs="Arial"/>
          <w:sz w:val="24"/>
          <w:szCs w:val="24"/>
        </w:rPr>
        <w:t xml:space="preserve"> 2013-2014 год (промежуточные, декабрь):</w:t>
      </w:r>
    </w:p>
    <w:p w:rsidR="006452A9" w:rsidRPr="001C3645" w:rsidRDefault="006452A9" w:rsidP="006452A9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05525" cy="451485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32B79" w:rsidRDefault="00C32B79" w:rsidP="001C364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A61B3" w:rsidRPr="000420F0" w:rsidRDefault="004A61B3" w:rsidP="004A61B3">
      <w:pPr>
        <w:spacing w:after="0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0420F0">
        <w:rPr>
          <w:rFonts w:ascii="Arial" w:eastAsiaTheme="minorHAnsi" w:hAnsi="Arial" w:cs="Arial"/>
          <w:b/>
          <w:sz w:val="24"/>
          <w:szCs w:val="24"/>
        </w:rPr>
        <w:t>Анализ  уровня знаний, умений воспитанников ДДТ</w:t>
      </w:r>
    </w:p>
    <w:p w:rsidR="004A61B3" w:rsidRPr="000420F0" w:rsidRDefault="004A61B3" w:rsidP="004A61B3">
      <w:pPr>
        <w:spacing w:after="0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0420F0">
        <w:rPr>
          <w:rFonts w:ascii="Arial" w:eastAsiaTheme="minorHAnsi" w:hAnsi="Arial" w:cs="Arial"/>
          <w:b/>
          <w:sz w:val="24"/>
          <w:szCs w:val="24"/>
        </w:rPr>
        <w:t>по результатам диагностики (данные объединений)</w:t>
      </w:r>
    </w:p>
    <w:tbl>
      <w:tblPr>
        <w:tblStyle w:val="a8"/>
        <w:tblW w:w="9750" w:type="dxa"/>
        <w:tblLayout w:type="fixed"/>
        <w:tblLook w:val="04A0" w:firstRow="1" w:lastRow="0" w:firstColumn="1" w:lastColumn="0" w:noHBand="0" w:noVBand="1"/>
      </w:tblPr>
      <w:tblGrid>
        <w:gridCol w:w="2095"/>
        <w:gridCol w:w="710"/>
        <w:gridCol w:w="850"/>
        <w:gridCol w:w="851"/>
        <w:gridCol w:w="734"/>
        <w:gridCol w:w="851"/>
        <w:gridCol w:w="850"/>
        <w:gridCol w:w="1418"/>
        <w:gridCol w:w="1391"/>
      </w:tblGrid>
      <w:tr w:rsidR="004A61B3" w:rsidRPr="004A61B3" w:rsidTr="004A61B3"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4A61B3">
              <w:rPr>
                <w:rFonts w:ascii="Arial" w:eastAsiaTheme="minorHAnsi" w:hAnsi="Arial" w:cs="Arial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4A61B3">
              <w:rPr>
                <w:rFonts w:ascii="Arial" w:eastAsiaTheme="minorHAnsi" w:hAnsi="Arial" w:cs="Arial"/>
                <w:b/>
                <w:sz w:val="24"/>
                <w:szCs w:val="24"/>
              </w:rPr>
              <w:t>Стартовая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4A61B3">
              <w:rPr>
                <w:rFonts w:ascii="Arial" w:eastAsiaTheme="minorHAnsi" w:hAnsi="Arial" w:cs="Arial"/>
                <w:b/>
                <w:sz w:val="24"/>
                <w:szCs w:val="24"/>
              </w:rPr>
              <w:t>Промежуточная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  <w:b/>
                <w:sz w:val="24"/>
                <w:szCs w:val="24"/>
              </w:rPr>
            </w:pPr>
            <w:r w:rsidRPr="004A61B3">
              <w:rPr>
                <w:rFonts w:ascii="Arial" w:eastAsiaTheme="minorHAnsi" w:hAnsi="Arial" w:cs="Arial"/>
                <w:b/>
                <w:sz w:val="24"/>
                <w:szCs w:val="24"/>
              </w:rPr>
              <w:t xml:space="preserve">Динамика </w:t>
            </w:r>
          </w:p>
        </w:tc>
        <w:tc>
          <w:tcPr>
            <w:tcW w:w="1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4A61B3">
              <w:rPr>
                <w:rFonts w:ascii="Arial" w:eastAsiaTheme="minorHAnsi" w:hAnsi="Arial" w:cs="Arial"/>
                <w:b/>
              </w:rPr>
              <w:t>%</w:t>
            </w:r>
          </w:p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4A61B3">
              <w:rPr>
                <w:rFonts w:ascii="Arial" w:eastAsiaTheme="minorHAnsi" w:hAnsi="Arial" w:cs="Arial"/>
                <w:b/>
              </w:rPr>
              <w:t>(процент)</w:t>
            </w:r>
          </w:p>
        </w:tc>
      </w:tr>
      <w:tr w:rsidR="004A61B3" w:rsidRPr="004A61B3" w:rsidTr="004A61B3"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4A61B3">
              <w:rPr>
                <w:rFonts w:ascii="Arial" w:eastAsiaTheme="minorHAnsi" w:hAnsi="Arial" w:cs="Arial"/>
                <w:sz w:val="14"/>
                <w:szCs w:val="14"/>
              </w:rPr>
              <w:t>низкий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4A61B3">
              <w:rPr>
                <w:rFonts w:ascii="Arial" w:eastAsiaTheme="minorHAnsi" w:hAnsi="Arial" w:cs="Arial"/>
                <w:sz w:val="14"/>
                <w:szCs w:val="14"/>
              </w:rPr>
              <w:t>средний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  <w:sz w:val="14"/>
                <w:szCs w:val="14"/>
              </w:rPr>
            </w:pPr>
            <w:r w:rsidRPr="004A61B3">
              <w:rPr>
                <w:rFonts w:ascii="Arial" w:eastAsiaTheme="minorHAnsi" w:hAnsi="Arial" w:cs="Arial"/>
                <w:sz w:val="14"/>
                <w:szCs w:val="14"/>
              </w:rPr>
              <w:t>высокий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4A61B3">
              <w:rPr>
                <w:rFonts w:ascii="Arial" w:eastAsiaTheme="minorHAnsi" w:hAnsi="Arial" w:cs="Arial"/>
                <w:b/>
                <w:sz w:val="14"/>
                <w:szCs w:val="14"/>
              </w:rPr>
              <w:t>низкий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4A61B3">
              <w:rPr>
                <w:rFonts w:ascii="Arial" w:eastAsiaTheme="minorHAnsi" w:hAnsi="Arial" w:cs="Arial"/>
                <w:b/>
                <w:sz w:val="14"/>
                <w:szCs w:val="14"/>
              </w:rPr>
              <w:t>средний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4"/>
                <w:szCs w:val="14"/>
              </w:rPr>
            </w:pPr>
            <w:r w:rsidRPr="004A61B3">
              <w:rPr>
                <w:rFonts w:ascii="Arial" w:eastAsiaTheme="minorHAnsi" w:hAnsi="Arial" w:cs="Arial"/>
                <w:b/>
                <w:sz w:val="14"/>
                <w:szCs w:val="14"/>
              </w:rPr>
              <w:t>высокий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  <w:b/>
                <w:sz w:val="16"/>
                <w:szCs w:val="16"/>
              </w:rPr>
            </w:pPr>
          </w:p>
        </w:tc>
        <w:tc>
          <w:tcPr>
            <w:tcW w:w="1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  <w:sz w:val="16"/>
                <w:szCs w:val="16"/>
              </w:rPr>
            </w:pP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 xml:space="preserve">Речевичок 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(2 класс)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8%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 xml:space="preserve">Речевичок 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(2а класс)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9%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 xml:space="preserve">Речевичок 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(2б класс)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4%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 xml:space="preserve">Речевичок 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(3 класс)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-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 xml:space="preserve">Речевичок 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(4 класс)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4A61B3">
              <w:rPr>
                <w:rFonts w:ascii="Arial" w:eastAsiaTheme="minorHAnsi" w:hAnsi="Arial" w:cs="Arial"/>
                <w:b/>
              </w:rPr>
              <w:t>10%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 xml:space="preserve">Речевичок 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(4а класс)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5%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 xml:space="preserve">Речевичок 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(4б класс)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5%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 xml:space="preserve">Школьное лесничество 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(2-й год)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4A61B3">
              <w:rPr>
                <w:rFonts w:ascii="Arial" w:eastAsiaTheme="minorHAnsi" w:hAnsi="Arial" w:cs="Arial"/>
                <w:b/>
              </w:rPr>
              <w:t>11%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 xml:space="preserve">Географическое и экологическое краеведение 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(1-й год)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4A61B3">
              <w:rPr>
                <w:rFonts w:ascii="Arial" w:eastAsiaTheme="minorHAnsi" w:hAnsi="Arial" w:cs="Arial"/>
                <w:b/>
              </w:rPr>
              <w:t>17%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 xml:space="preserve">Инфознайка 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(1-й год)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4A61B3">
              <w:rPr>
                <w:rFonts w:ascii="Arial" w:eastAsiaTheme="minorHAnsi" w:hAnsi="Arial" w:cs="Arial"/>
                <w:b/>
              </w:rPr>
              <w:t>17%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lastRenderedPageBreak/>
              <w:t>Юный исследователь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(1-й год)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4A61B3">
              <w:rPr>
                <w:rFonts w:ascii="Arial" w:eastAsiaTheme="minorHAnsi" w:hAnsi="Arial" w:cs="Arial"/>
                <w:b/>
              </w:rPr>
              <w:t>25%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A61B3">
              <w:rPr>
                <w:rFonts w:ascii="Arial" w:eastAsiaTheme="minorHAnsi" w:hAnsi="Arial" w:cs="Arial"/>
              </w:rPr>
              <w:t>«Самоделкин»</w:t>
            </w:r>
            <w:r w:rsidRPr="004A61B3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 класс (2 год)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4A61B3">
              <w:rPr>
                <w:rFonts w:ascii="Arial" w:eastAsiaTheme="minorHAnsi" w:hAnsi="Arial" w:cs="Arial"/>
                <w:b/>
              </w:rPr>
              <w:t>13%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A61B3">
              <w:rPr>
                <w:rFonts w:ascii="Arial" w:eastAsiaTheme="minorHAnsi" w:hAnsi="Arial" w:cs="Arial"/>
              </w:rPr>
              <w:t>«Самоделкин»</w:t>
            </w:r>
            <w:r w:rsidRPr="004A61B3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 класс (1 год)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4A61B3">
              <w:rPr>
                <w:rFonts w:ascii="Arial" w:eastAsiaTheme="minorHAnsi" w:hAnsi="Arial" w:cs="Arial"/>
                <w:b/>
              </w:rPr>
              <w:t>17%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«Увлекательное вязание» 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-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«Увлекательное вязание»</w:t>
            </w:r>
            <w:r w:rsidRPr="004A61B3">
              <w:rPr>
                <w:rFonts w:asciiTheme="minorHAnsi" w:eastAsiaTheme="minorHAnsi" w:hAnsiTheme="minorHAnsi" w:cstheme="minorBidi"/>
              </w:rPr>
              <w:t xml:space="preserve">  </w:t>
            </w:r>
            <w:r w:rsidRPr="004A61B3">
              <w:rPr>
                <w:rFonts w:ascii="Arial" w:eastAsiaTheme="minorHAnsi" w:hAnsi="Arial" w:cs="Arial"/>
              </w:rPr>
              <w:t>2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vertAlign w:val="subscript"/>
              </w:rPr>
            </w:pPr>
            <w:r w:rsidRPr="004A61B3">
              <w:rPr>
                <w:rFonts w:ascii="Arial" w:eastAsiaTheme="minorHAnsi" w:hAnsi="Arial" w:cs="Arial"/>
              </w:rPr>
              <w:t>+2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4A61B3">
              <w:rPr>
                <w:rFonts w:ascii="Arial" w:eastAsiaTheme="minorHAnsi" w:hAnsi="Arial" w:cs="Arial"/>
                <w:b/>
              </w:rPr>
              <w:t>20%</w:t>
            </w:r>
          </w:p>
        </w:tc>
        <w:bookmarkStart w:id="0" w:name="_GoBack"/>
        <w:bookmarkEnd w:id="0"/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«Увлекательное вязание»</w:t>
            </w:r>
            <w:r w:rsidRPr="004A61B3">
              <w:rPr>
                <w:rFonts w:asciiTheme="minorHAnsi" w:eastAsiaTheme="minorHAnsi" w:hAnsiTheme="minorHAnsi" w:cstheme="minorBidi"/>
              </w:rPr>
              <w:t xml:space="preserve"> </w:t>
            </w:r>
            <w:r w:rsidRPr="004A61B3">
              <w:rPr>
                <w:rFonts w:ascii="Arial" w:eastAsiaTheme="minorHAnsi" w:hAnsi="Arial" w:cs="Arial"/>
              </w:rPr>
              <w:t>Филиал КПТ (2 год)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9%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A61B3">
              <w:rPr>
                <w:rFonts w:ascii="Arial" w:eastAsiaTheme="minorHAnsi" w:hAnsi="Arial" w:cs="Arial"/>
              </w:rPr>
              <w:t>«Фантазия»</w:t>
            </w:r>
            <w:r w:rsidRPr="004A61B3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-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ИЗО «Радуга»</w:t>
            </w:r>
            <w:r w:rsidRPr="004A61B3">
              <w:rPr>
                <w:rFonts w:asciiTheme="minorHAnsi" w:eastAsiaTheme="minorHAnsi" w:hAnsiTheme="minorHAnsi" w:cstheme="minorBidi"/>
              </w:rPr>
              <w:t xml:space="preserve"> </w:t>
            </w:r>
            <w:r w:rsidRPr="004A61B3">
              <w:rPr>
                <w:rFonts w:ascii="Arial" w:eastAsiaTheme="minorHAnsi" w:hAnsi="Arial" w:cs="Arial"/>
              </w:rPr>
              <w:t xml:space="preserve">2а,2б класс 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(2-ой год)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9%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A61B3">
              <w:rPr>
                <w:rFonts w:ascii="Arial" w:eastAsiaTheme="minorHAnsi" w:hAnsi="Arial" w:cs="Arial"/>
              </w:rPr>
              <w:t>ИЗО «Радуга»</w:t>
            </w:r>
            <w:r w:rsidRPr="004A61B3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 класс (2-ой год)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8%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ИЗО «Радуга»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сб. группа (1 год)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4A61B3">
              <w:rPr>
                <w:rFonts w:ascii="Arial" w:eastAsiaTheme="minorHAnsi" w:hAnsi="Arial" w:cs="Arial"/>
                <w:b/>
              </w:rPr>
              <w:t>17%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A61B3">
              <w:rPr>
                <w:rFonts w:ascii="Arial" w:eastAsiaTheme="minorHAnsi" w:hAnsi="Arial" w:cs="Arial"/>
              </w:rPr>
              <w:t>ИЗО «Радуга»</w:t>
            </w:r>
            <w:r w:rsidRPr="004A61B3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 класс (1 год)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4%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A61B3">
              <w:rPr>
                <w:rFonts w:ascii="Arial" w:eastAsiaTheme="minorHAnsi" w:hAnsi="Arial" w:cs="Arial"/>
              </w:rPr>
              <w:t>ИЗО «Радуга»</w:t>
            </w:r>
            <w:r w:rsidRPr="004A61B3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1а класс (1 год)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4%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A61B3">
              <w:rPr>
                <w:rFonts w:ascii="Arial" w:eastAsiaTheme="minorHAnsi" w:hAnsi="Arial" w:cs="Arial"/>
              </w:rPr>
              <w:t>ИЗО «Радуга»</w:t>
            </w:r>
            <w:r w:rsidRPr="004A61B3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1б класс (1 год)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+2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8%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Школа актива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1-ый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4A61B3">
              <w:rPr>
                <w:rFonts w:ascii="Arial" w:eastAsiaTheme="minorHAnsi" w:hAnsi="Arial" w:cs="Arial"/>
                <w:b/>
              </w:rPr>
              <w:t>67%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Школа актива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2-ой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4A61B3">
              <w:rPr>
                <w:rFonts w:ascii="Arial" w:eastAsiaTheme="minorHAnsi" w:hAnsi="Arial" w:cs="Arial"/>
                <w:b/>
              </w:rPr>
              <w:t>50%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Бумагопластика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4A61B3">
              <w:rPr>
                <w:rFonts w:ascii="Arial" w:eastAsiaTheme="minorHAnsi" w:hAnsi="Arial" w:cs="Arial"/>
                <w:b/>
              </w:rPr>
              <w:t>13%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A61B3">
              <w:rPr>
                <w:rFonts w:ascii="Arial" w:eastAsiaTheme="minorHAnsi" w:hAnsi="Arial" w:cs="Arial"/>
              </w:rPr>
              <w:t>«Умелые руки»</w:t>
            </w:r>
            <w:r w:rsidRPr="004A61B3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8%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A61B3">
              <w:rPr>
                <w:rFonts w:ascii="Arial" w:eastAsiaTheme="minorHAnsi" w:hAnsi="Arial" w:cs="Arial"/>
              </w:rPr>
              <w:t>«Умелые руки»</w:t>
            </w:r>
            <w:r w:rsidRPr="004A61B3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4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7%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«Сувенир»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7%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A61B3">
              <w:rPr>
                <w:rFonts w:ascii="Arial" w:eastAsiaTheme="minorHAnsi" w:hAnsi="Arial" w:cs="Arial"/>
              </w:rPr>
              <w:t>«Сувенир»</w:t>
            </w:r>
            <w:r w:rsidRPr="004A61B3">
              <w:rPr>
                <w:rFonts w:asciiTheme="minorHAnsi" w:eastAsiaTheme="minorHAnsi" w:hAnsiTheme="minorHAnsi" w:cstheme="minorBidi"/>
              </w:rPr>
              <w:t xml:space="preserve">  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7%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4A61B3">
              <w:rPr>
                <w:rFonts w:ascii="Arial" w:eastAsiaTheme="minorHAnsi" w:hAnsi="Arial" w:cs="Arial"/>
              </w:rPr>
              <w:t xml:space="preserve">«Сувенир» </w:t>
            </w:r>
            <w:r w:rsidRPr="004A61B3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-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-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 xml:space="preserve">«Любознайка» 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3 класс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9%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«Любознайка»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3а класс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+3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4A61B3">
              <w:rPr>
                <w:rFonts w:ascii="Arial" w:eastAsiaTheme="minorHAnsi" w:hAnsi="Arial" w:cs="Arial"/>
                <w:b/>
              </w:rPr>
              <w:t>14%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«Любознайка»</w:t>
            </w:r>
          </w:p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3б класс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5%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Школа раннего развития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</w:rPr>
            </w:pPr>
            <w:r w:rsidRPr="004A61B3">
              <w:rPr>
                <w:rFonts w:ascii="Arial" w:eastAsiaTheme="minorHAnsi" w:hAnsi="Arial" w:cs="Arial"/>
              </w:rPr>
              <w:t>+4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4A61B3">
              <w:rPr>
                <w:rFonts w:ascii="Arial" w:eastAsiaTheme="minorHAnsi" w:hAnsi="Arial" w:cs="Arial"/>
                <w:b/>
              </w:rPr>
              <w:t>33%</w:t>
            </w:r>
          </w:p>
        </w:tc>
      </w:tr>
      <w:tr w:rsidR="004A61B3" w:rsidRPr="004A61B3" w:rsidTr="004A61B3"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rPr>
                <w:rFonts w:ascii="Arial" w:eastAsiaTheme="minorHAnsi" w:hAnsi="Arial" w:cs="Arial"/>
                <w:b/>
              </w:rPr>
            </w:pPr>
            <w:r w:rsidRPr="004A61B3">
              <w:rPr>
                <w:rFonts w:ascii="Arial" w:eastAsiaTheme="minorHAnsi" w:hAnsi="Arial" w:cs="Arial"/>
                <w:b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61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386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>
              <w:rPr>
                <w:rFonts w:ascii="Arial" w:eastAsiaTheme="minorHAnsi" w:hAnsi="Arial" w:cs="Arial"/>
                <w:b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B3" w:rsidRPr="004A61B3" w:rsidRDefault="004A61B3" w:rsidP="004A61B3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</w:p>
        </w:tc>
      </w:tr>
    </w:tbl>
    <w:p w:rsidR="004A61B3" w:rsidRPr="004A61B3" w:rsidRDefault="000420F0" w:rsidP="004A61B3">
      <w:pPr>
        <w:spacing w:after="0"/>
        <w:jc w:val="center"/>
        <w:rPr>
          <w:rFonts w:ascii="Arial" w:eastAsiaTheme="minorHAnsi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1C1058E6" wp14:editId="3A2F2787">
            <wp:extent cx="5981700" cy="33147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A61B3" w:rsidRPr="004A61B3" w:rsidRDefault="004A61B3" w:rsidP="004A61B3">
      <w:pPr>
        <w:spacing w:after="0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4A61B3">
        <w:rPr>
          <w:rFonts w:ascii="Arial" w:eastAsiaTheme="minorHAnsi" w:hAnsi="Arial" w:cs="Arial"/>
          <w:sz w:val="24"/>
          <w:szCs w:val="24"/>
        </w:rPr>
        <w:t>Результаты   диагностики объединений, проведенные педагогами, показали динамику в усвоения знаний и умений воспитанниками.</w:t>
      </w:r>
    </w:p>
    <w:p w:rsidR="004A61B3" w:rsidRPr="004A61B3" w:rsidRDefault="004A61B3" w:rsidP="004A61B3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4A61B3">
        <w:rPr>
          <w:rFonts w:ascii="Arial" w:eastAsiaTheme="minorHAnsi" w:hAnsi="Arial" w:cs="Arial"/>
          <w:sz w:val="24"/>
          <w:szCs w:val="24"/>
        </w:rPr>
        <w:t>Анализ результатов по каждому объединению выявил:</w:t>
      </w:r>
    </w:p>
    <w:p w:rsidR="004A61B3" w:rsidRPr="004A61B3" w:rsidRDefault="004A61B3" w:rsidP="004A61B3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4A61B3">
        <w:rPr>
          <w:rFonts w:ascii="Arial" w:eastAsiaTheme="minorHAnsi" w:hAnsi="Arial" w:cs="Arial"/>
          <w:b/>
          <w:sz w:val="24"/>
          <w:szCs w:val="24"/>
        </w:rPr>
        <w:t xml:space="preserve">-  в Школе актива (1-ый год обучения) </w:t>
      </w:r>
      <w:r w:rsidRPr="004A61B3">
        <w:rPr>
          <w:rFonts w:ascii="Arial" w:eastAsiaTheme="minorHAnsi" w:hAnsi="Arial" w:cs="Arial"/>
          <w:sz w:val="24"/>
          <w:szCs w:val="24"/>
        </w:rPr>
        <w:t>итоговая диагностика  показала положительную динамику на 67%, но  отсутствуют дети  с высоким уровнем умений.</w:t>
      </w:r>
    </w:p>
    <w:p w:rsidR="004A61B3" w:rsidRPr="004A61B3" w:rsidRDefault="004A61B3" w:rsidP="004A61B3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4A61B3">
        <w:rPr>
          <w:rFonts w:ascii="Arial" w:eastAsiaTheme="minorHAnsi" w:hAnsi="Arial" w:cs="Arial"/>
          <w:b/>
          <w:sz w:val="24"/>
          <w:szCs w:val="24"/>
        </w:rPr>
        <w:t xml:space="preserve">-  в Школе актива (2-ой год обучения) </w:t>
      </w:r>
      <w:r w:rsidRPr="004A61B3">
        <w:rPr>
          <w:rFonts w:ascii="Arial" w:eastAsiaTheme="minorHAnsi" w:hAnsi="Arial" w:cs="Arial"/>
          <w:sz w:val="24"/>
          <w:szCs w:val="24"/>
        </w:rPr>
        <w:t>итоговая диагностика  показала положительную динамику на 50%, при промежуточной диагностике выявлено 6 воспитанников с высоким уровнем развития умений и навыков.</w:t>
      </w:r>
    </w:p>
    <w:p w:rsidR="004A61B3" w:rsidRPr="004A61B3" w:rsidRDefault="004A61B3" w:rsidP="004A61B3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4A61B3">
        <w:rPr>
          <w:rFonts w:ascii="Arial" w:eastAsiaTheme="minorHAnsi" w:hAnsi="Arial" w:cs="Arial"/>
          <w:b/>
          <w:sz w:val="24"/>
          <w:szCs w:val="24"/>
        </w:rPr>
        <w:t>- в Школе раннего развития</w:t>
      </w:r>
      <w:r w:rsidRPr="004A61B3">
        <w:rPr>
          <w:rFonts w:ascii="Arial" w:eastAsiaTheme="minorHAnsi" w:hAnsi="Arial" w:cs="Arial"/>
          <w:sz w:val="24"/>
          <w:szCs w:val="24"/>
        </w:rPr>
        <w:t xml:space="preserve">    итоговая диагностика  показала положительную динамику на 33%, но  по результатам промежуточной диагностики всего один ребенок с высоким уровнем знаний.</w:t>
      </w:r>
    </w:p>
    <w:p w:rsidR="004A61B3" w:rsidRPr="004A61B3" w:rsidRDefault="004A61B3" w:rsidP="004A61B3">
      <w:pPr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4A61B3">
        <w:rPr>
          <w:rFonts w:ascii="Arial" w:eastAsiaTheme="minorHAnsi" w:hAnsi="Arial" w:cs="Arial"/>
          <w:b/>
          <w:sz w:val="24"/>
          <w:szCs w:val="24"/>
        </w:rPr>
        <w:t xml:space="preserve">- Юный исследователь (1-й год обучения) </w:t>
      </w:r>
      <w:r w:rsidRPr="004A61B3">
        <w:rPr>
          <w:rFonts w:ascii="Arial" w:eastAsiaTheme="minorHAnsi" w:hAnsi="Arial" w:cs="Arial"/>
          <w:sz w:val="24"/>
          <w:szCs w:val="24"/>
        </w:rPr>
        <w:t xml:space="preserve">положительная динамика составила 25%, однако  результаты диагностики выявили необходимость корректировки ряда тем программы, их содержания. Затруднения вызывает общая схема хода научного исследования, так как испытывали сложности в обоснование актуальности выбранной темы, постановке цели и конкретных задач исследования, определении объекта и предмета исследования, выборе методов и методики проведения исследования. </w:t>
      </w:r>
    </w:p>
    <w:p w:rsidR="004A61B3" w:rsidRPr="004A61B3" w:rsidRDefault="004A61B3" w:rsidP="004A61B3">
      <w:p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  <w:r w:rsidRPr="004A61B3">
        <w:rPr>
          <w:rFonts w:ascii="Arial" w:eastAsiaTheme="minorHAnsi" w:hAnsi="Arial" w:cs="Arial"/>
          <w:b/>
          <w:sz w:val="24"/>
          <w:szCs w:val="24"/>
        </w:rPr>
        <w:t xml:space="preserve">- «Увлекательное вязание» (2 год обучения) </w:t>
      </w:r>
      <w:r w:rsidRPr="004A61B3">
        <w:rPr>
          <w:rFonts w:ascii="Arial" w:eastAsiaTheme="minorHAnsi" w:hAnsi="Arial" w:cs="Arial"/>
          <w:sz w:val="24"/>
          <w:szCs w:val="24"/>
        </w:rPr>
        <w:t>положительная динамика составила 20%, но по результатам промежуточной диагностики наблюдается снижение (-1) воспитанников с высоким уровнем знаний и умений.</w:t>
      </w:r>
    </w:p>
    <w:p w:rsidR="004A61B3" w:rsidRPr="004A61B3" w:rsidRDefault="004A61B3" w:rsidP="004A61B3">
      <w:pPr>
        <w:spacing w:after="0"/>
        <w:jc w:val="both"/>
        <w:rPr>
          <w:rFonts w:ascii="Arial" w:eastAsiaTheme="minorHAnsi" w:hAnsi="Arial" w:cs="Arial"/>
          <w:b/>
          <w:sz w:val="24"/>
          <w:szCs w:val="24"/>
        </w:rPr>
      </w:pPr>
      <w:r w:rsidRPr="004A61B3">
        <w:rPr>
          <w:rFonts w:ascii="Arial" w:eastAsiaTheme="minorHAnsi" w:hAnsi="Arial" w:cs="Arial"/>
          <w:sz w:val="24"/>
          <w:szCs w:val="24"/>
        </w:rPr>
        <w:t xml:space="preserve">- от 10% до 20% положительная динамика наблюдается в следующих творческих объединениях: </w:t>
      </w:r>
      <w:r w:rsidRPr="004A61B3">
        <w:rPr>
          <w:rFonts w:ascii="Arial" w:eastAsiaTheme="minorHAnsi" w:hAnsi="Arial" w:cs="Arial"/>
          <w:b/>
          <w:sz w:val="24"/>
          <w:szCs w:val="24"/>
        </w:rPr>
        <w:t>Речевичок (4 класс) – 10%,</w:t>
      </w:r>
      <w:r w:rsidRPr="004A61B3">
        <w:rPr>
          <w:rFonts w:asciiTheme="minorHAnsi" w:eastAsiaTheme="minorHAnsi" w:hAnsiTheme="minorHAnsi" w:cstheme="minorBidi"/>
        </w:rPr>
        <w:t xml:space="preserve"> </w:t>
      </w:r>
      <w:r w:rsidRPr="004A61B3">
        <w:rPr>
          <w:rFonts w:ascii="Arial" w:eastAsiaTheme="minorHAnsi" w:hAnsi="Arial" w:cs="Arial"/>
          <w:b/>
          <w:sz w:val="24"/>
          <w:szCs w:val="24"/>
        </w:rPr>
        <w:t>Школьное лесничество (2-й год) – 11%,</w:t>
      </w:r>
      <w:r w:rsidRPr="004A61B3">
        <w:rPr>
          <w:rFonts w:asciiTheme="minorHAnsi" w:eastAsiaTheme="minorHAnsi" w:hAnsiTheme="minorHAnsi" w:cstheme="minorBidi"/>
        </w:rPr>
        <w:t xml:space="preserve"> </w:t>
      </w:r>
      <w:r w:rsidRPr="004A61B3">
        <w:rPr>
          <w:rFonts w:ascii="Arial" w:eastAsiaTheme="minorHAnsi" w:hAnsi="Arial" w:cs="Arial"/>
          <w:b/>
          <w:sz w:val="24"/>
          <w:szCs w:val="24"/>
        </w:rPr>
        <w:t>Географическое и экологическое краеведение (1-й год) – 17%,</w:t>
      </w:r>
      <w:r w:rsidRPr="004A61B3">
        <w:rPr>
          <w:rFonts w:asciiTheme="minorHAnsi" w:eastAsiaTheme="minorHAnsi" w:hAnsiTheme="minorHAnsi" w:cstheme="minorBidi"/>
        </w:rPr>
        <w:t xml:space="preserve"> </w:t>
      </w:r>
      <w:r w:rsidRPr="004A61B3">
        <w:rPr>
          <w:rFonts w:ascii="Arial" w:eastAsiaTheme="minorHAnsi" w:hAnsi="Arial" w:cs="Arial"/>
          <w:b/>
          <w:sz w:val="24"/>
          <w:szCs w:val="24"/>
        </w:rPr>
        <w:t>Инфознайка (1-й год)</w:t>
      </w:r>
      <w:r w:rsidRPr="004A61B3">
        <w:rPr>
          <w:rFonts w:asciiTheme="minorHAnsi" w:eastAsiaTheme="minorHAnsi" w:hAnsiTheme="minorHAnsi" w:cstheme="minorBidi"/>
        </w:rPr>
        <w:t xml:space="preserve"> </w:t>
      </w:r>
      <w:r w:rsidRPr="004A61B3">
        <w:rPr>
          <w:rFonts w:ascii="Arial" w:eastAsiaTheme="minorHAnsi" w:hAnsi="Arial" w:cs="Arial"/>
          <w:b/>
          <w:sz w:val="24"/>
          <w:szCs w:val="24"/>
        </w:rPr>
        <w:t>– 17%, «Самоделкин» 2 класс (2 год)</w:t>
      </w:r>
      <w:r w:rsidRPr="004A61B3">
        <w:rPr>
          <w:rFonts w:asciiTheme="minorHAnsi" w:eastAsiaTheme="minorHAnsi" w:hAnsiTheme="minorHAnsi" w:cstheme="minorBidi"/>
        </w:rPr>
        <w:t xml:space="preserve"> </w:t>
      </w:r>
      <w:r w:rsidRPr="004A61B3">
        <w:rPr>
          <w:rFonts w:ascii="Arial" w:eastAsiaTheme="minorHAnsi" w:hAnsi="Arial" w:cs="Arial"/>
          <w:b/>
          <w:sz w:val="24"/>
          <w:szCs w:val="24"/>
        </w:rPr>
        <w:t>– 13%, «Самоделкин» 1 класс (1 год)</w:t>
      </w:r>
      <w:r w:rsidRPr="004A61B3">
        <w:rPr>
          <w:rFonts w:asciiTheme="minorHAnsi" w:eastAsiaTheme="minorHAnsi" w:hAnsiTheme="minorHAnsi" w:cstheme="minorBidi"/>
        </w:rPr>
        <w:t xml:space="preserve"> </w:t>
      </w:r>
      <w:r w:rsidRPr="004A61B3">
        <w:rPr>
          <w:rFonts w:ascii="Arial" w:eastAsiaTheme="minorHAnsi" w:hAnsi="Arial" w:cs="Arial"/>
          <w:b/>
          <w:sz w:val="24"/>
          <w:szCs w:val="24"/>
        </w:rPr>
        <w:t>– 17%,</w:t>
      </w:r>
      <w:r w:rsidRPr="004A61B3">
        <w:rPr>
          <w:rFonts w:asciiTheme="minorHAnsi" w:eastAsiaTheme="minorHAnsi" w:hAnsiTheme="minorHAnsi" w:cstheme="minorBidi"/>
        </w:rPr>
        <w:t xml:space="preserve"> </w:t>
      </w:r>
      <w:r w:rsidRPr="004A61B3">
        <w:rPr>
          <w:rFonts w:ascii="Arial" w:eastAsiaTheme="minorHAnsi" w:hAnsi="Arial" w:cs="Arial"/>
          <w:b/>
          <w:sz w:val="24"/>
          <w:szCs w:val="24"/>
        </w:rPr>
        <w:t>ИЗО «Радуга» сб. группа (1 год)</w:t>
      </w:r>
      <w:r w:rsidRPr="004A61B3">
        <w:rPr>
          <w:rFonts w:asciiTheme="minorHAnsi" w:eastAsiaTheme="minorHAnsi" w:hAnsiTheme="minorHAnsi" w:cstheme="minorBidi"/>
        </w:rPr>
        <w:t xml:space="preserve"> </w:t>
      </w:r>
      <w:r w:rsidRPr="004A61B3">
        <w:rPr>
          <w:rFonts w:ascii="Arial" w:eastAsiaTheme="minorHAnsi" w:hAnsi="Arial" w:cs="Arial"/>
          <w:b/>
          <w:sz w:val="24"/>
          <w:szCs w:val="24"/>
        </w:rPr>
        <w:t>– 17%,</w:t>
      </w:r>
      <w:r w:rsidRPr="004A61B3">
        <w:rPr>
          <w:rFonts w:asciiTheme="minorHAnsi" w:eastAsiaTheme="minorHAnsi" w:hAnsiTheme="minorHAnsi" w:cstheme="minorBidi"/>
        </w:rPr>
        <w:t xml:space="preserve"> </w:t>
      </w:r>
      <w:r w:rsidRPr="004A61B3">
        <w:rPr>
          <w:rFonts w:ascii="Arial" w:eastAsiaTheme="minorHAnsi" w:hAnsi="Arial" w:cs="Arial"/>
          <w:b/>
          <w:sz w:val="24"/>
          <w:szCs w:val="24"/>
        </w:rPr>
        <w:t>Бумагопластика (2 год) – 13%, «Любознайка» 3а класс – 14%.</w:t>
      </w:r>
    </w:p>
    <w:p w:rsidR="004A61B3" w:rsidRPr="004A61B3" w:rsidRDefault="004A61B3" w:rsidP="004A61B3">
      <w:pPr>
        <w:spacing w:after="0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4A61B3">
        <w:rPr>
          <w:rFonts w:ascii="Arial" w:eastAsiaTheme="minorHAnsi" w:hAnsi="Arial" w:cs="Arial"/>
          <w:sz w:val="24"/>
          <w:szCs w:val="24"/>
        </w:rPr>
        <w:t>Выявлены наиболее частые затруднения, что позволит внести необходимые корректировки в программу объединений.</w:t>
      </w:r>
    </w:p>
    <w:p w:rsidR="004A61B3" w:rsidRPr="004A61B3" w:rsidRDefault="004A61B3" w:rsidP="004A61B3">
      <w:pPr>
        <w:spacing w:after="0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4A61B3">
        <w:rPr>
          <w:rFonts w:ascii="Arial" w:eastAsiaTheme="minorHAnsi" w:hAnsi="Arial" w:cs="Arial"/>
          <w:sz w:val="24"/>
          <w:szCs w:val="24"/>
        </w:rPr>
        <w:lastRenderedPageBreak/>
        <w:t xml:space="preserve">Больший интерес вызывают  занятия с использованием игровых упражнений, разнообразные  тренинги. </w:t>
      </w:r>
    </w:p>
    <w:p w:rsidR="00D921B5" w:rsidRPr="00C32B79" w:rsidRDefault="00C32B79" w:rsidP="00C32B7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Pr="00C32B79">
        <w:rPr>
          <w:rFonts w:ascii="Arial" w:hAnsi="Arial" w:cs="Arial"/>
          <w:sz w:val="24"/>
          <w:szCs w:val="24"/>
        </w:rPr>
        <w:t>анная система мониторинга качества дополнительного образования позволяет своевременно выявлять проблемные зоны образовательно-воспитательного процесса и учитывать их при дальнейшем планировании, координации деятельности всех субъектов образования, совершенствовании технологии и механизмов мониторинговых исследований.</w:t>
      </w:r>
    </w:p>
    <w:sectPr w:rsidR="00D921B5" w:rsidRPr="00C32B79" w:rsidSect="001C36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BCA" w:rsidRDefault="00312BCA" w:rsidP="00C32B79">
      <w:pPr>
        <w:spacing w:after="0" w:line="240" w:lineRule="auto"/>
      </w:pPr>
      <w:r>
        <w:separator/>
      </w:r>
    </w:p>
  </w:endnote>
  <w:endnote w:type="continuationSeparator" w:id="0">
    <w:p w:rsidR="00312BCA" w:rsidRDefault="00312BCA" w:rsidP="00C3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BCA" w:rsidRDefault="00312BCA" w:rsidP="00C32B79">
      <w:pPr>
        <w:spacing w:after="0" w:line="240" w:lineRule="auto"/>
      </w:pPr>
      <w:r>
        <w:separator/>
      </w:r>
    </w:p>
  </w:footnote>
  <w:footnote w:type="continuationSeparator" w:id="0">
    <w:p w:rsidR="00312BCA" w:rsidRDefault="00312BCA" w:rsidP="00C32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723B5"/>
    <w:multiLevelType w:val="hybridMultilevel"/>
    <w:tmpl w:val="3252DF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F46CAC"/>
    <w:multiLevelType w:val="hybridMultilevel"/>
    <w:tmpl w:val="81401A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A3835"/>
    <w:multiLevelType w:val="hybridMultilevel"/>
    <w:tmpl w:val="2456409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D8"/>
    <w:rsid w:val="000420F0"/>
    <w:rsid w:val="001C3645"/>
    <w:rsid w:val="00312BCA"/>
    <w:rsid w:val="004A61B3"/>
    <w:rsid w:val="00644CD8"/>
    <w:rsid w:val="006452A9"/>
    <w:rsid w:val="006E20E2"/>
    <w:rsid w:val="00C32B79"/>
    <w:rsid w:val="00D921B5"/>
    <w:rsid w:val="00DC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4CF4E-7A1E-422A-82F6-F8B4FFEE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C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C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32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2B7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32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2B79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4A61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Сравнительные</a:t>
            </a:r>
            <a:r>
              <a:rPr lang="ru-RU" b="1" baseline="0"/>
              <a:t> результаты мониторинга качеств личности обучающихся по дополнительным общеразвивающим программам за 2013-2014 г. (сентябрь, декабрь)</a:t>
            </a:r>
            <a:endParaRPr lang="ru-RU" b="1"/>
          </a:p>
        </c:rich>
      </c:tx>
      <c:layout>
        <c:manualLayout>
          <c:xMode val="edge"/>
          <c:yMode val="edge"/>
          <c:x val="0.13225169006760268"/>
          <c:y val="3.938115330520394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Активность, организаторские способности</c:v>
                </c:pt>
                <c:pt idx="1">
                  <c:v>Коммуникативные навыки, коллективизм</c:v>
                </c:pt>
                <c:pt idx="2">
                  <c:v>Ответственность, самостоятельность, дисциплинированность</c:v>
                </c:pt>
                <c:pt idx="3">
                  <c:v>Нравственность, гуманность</c:v>
                </c:pt>
                <c:pt idx="4">
                  <c:v>Креативность, склонность к исследовательской деятельности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1.8</c:v>
                </c:pt>
                <c:pt idx="1">
                  <c:v>1.9</c:v>
                </c:pt>
                <c:pt idx="2">
                  <c:v>1.4</c:v>
                </c:pt>
                <c:pt idx="3">
                  <c:v>1.5</c:v>
                </c:pt>
                <c:pt idx="4">
                  <c:v>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Лист1!$A$2:$A$6</c:f>
              <c:strCache>
                <c:ptCount val="5"/>
                <c:pt idx="0">
                  <c:v>Активность, организаторские способности</c:v>
                </c:pt>
                <c:pt idx="1">
                  <c:v>Коммуникативные навыки, коллективизм</c:v>
                </c:pt>
                <c:pt idx="2">
                  <c:v>Ответственность, самостоятельность, дисциплинированность</c:v>
                </c:pt>
                <c:pt idx="3">
                  <c:v>Нравственность, гуманность</c:v>
                </c:pt>
                <c:pt idx="4">
                  <c:v>Креативность, склонность к исследовательской деятельности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2.1</c:v>
                </c:pt>
                <c:pt idx="1">
                  <c:v>2.2999999999999998</c:v>
                </c:pt>
                <c:pt idx="2">
                  <c:v>2.1</c:v>
                </c:pt>
                <c:pt idx="3">
                  <c:v>1.7</c:v>
                </c:pt>
                <c:pt idx="4">
                  <c:v>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7762296"/>
        <c:axId val="337763472"/>
        <c:axId val="404563528"/>
        <c:extLst>
          <c:ext xmlns:c15="http://schemas.microsoft.com/office/drawing/2012/chart" uri="{02D57815-91ED-43cb-92C2-25804820EDAC}">
            <c15:filteredBar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Лист1!$D$1</c15:sqref>
                        </c15:formulaRef>
                      </c:ext>
                    </c:extLst>
                    <c:strCache>
                      <c:ptCount val="1"/>
                      <c:pt idx="0">
                        <c:v>Столбец1</c:v>
                      </c:pt>
                    </c:strCache>
                  </c:strRef>
                </c:tx>
                <c:spPr>
                  <a:solidFill>
                    <a:schemeClr val="accent4"/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Лист1!$A$2:$A$6</c15:sqref>
                        </c15:formulaRef>
                      </c:ext>
                    </c:extLst>
                    <c:strCache>
                      <c:ptCount val="5"/>
                      <c:pt idx="0">
                        <c:v>Активность, организаторские способности</c:v>
                      </c:pt>
                      <c:pt idx="1">
                        <c:v>Коммуникативные навыки, коллективизм</c:v>
                      </c:pt>
                      <c:pt idx="2">
                        <c:v>Ответственность, самостоятельность, дисциплинированность</c:v>
                      </c:pt>
                      <c:pt idx="3">
                        <c:v>Нравственность, гуманность</c:v>
                      </c:pt>
                      <c:pt idx="4">
                        <c:v>Креативность, склонность к исследовательской деятельности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Лист1!$D$2:$D$6</c15:sqref>
                        </c15:formulaRef>
                      </c:ext>
                    </c:extLst>
                    <c:numCache>
                      <c:formatCode>General</c:formatCode>
                      <c:ptCount val="5"/>
                    </c:numCache>
                  </c:numRef>
                </c:val>
              </c15:ser>
            </c15:filteredBarSeries>
          </c:ext>
        </c:extLst>
      </c:bar3DChart>
      <c:catAx>
        <c:axId val="3377622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7763472"/>
        <c:crosses val="autoZero"/>
        <c:auto val="1"/>
        <c:lblAlgn val="ctr"/>
        <c:lblOffset val="100"/>
        <c:noMultiLvlLbl val="0"/>
      </c:catAx>
      <c:valAx>
        <c:axId val="337763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7762296"/>
        <c:crosses val="autoZero"/>
        <c:crossBetween val="between"/>
      </c:valAx>
      <c:serAx>
        <c:axId val="404563528"/>
        <c:scaling>
          <c:orientation val="minMax"/>
        </c:scaling>
        <c:delete val="1"/>
        <c:axPos val="b"/>
        <c:majorTickMark val="none"/>
        <c:minorTickMark val="none"/>
        <c:tickLblPos val="nextTo"/>
        <c:crossAx val="337763472"/>
        <c:crosses val="autoZero"/>
      </c:ser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4058712406172158"/>
          <c:y val="3.5947712418300651E-2"/>
          <c:w val="0.83605831118243978"/>
          <c:h val="0.76287092789871869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extLst>
                <c:ext xmlns:c15="http://schemas.microsoft.com/office/drawing/2012/chart" uri="{02D57815-91ED-43cb-92C2-25804820EDAC}">
                  <c15:fullRef>
                    <c15:sqref>Лист1!$A$2:$A$5</c15:sqref>
                  </c15:fullRef>
                </c:ext>
              </c:extLst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Лист1!$B$2:$B$5</c15:sqref>
                  </c15:fullRef>
                </c:ext>
              </c:extLst>
              <c:f>Лист1!$B$2:$B$4</c:f>
              <c:numCache>
                <c:formatCode>General</c:formatCode>
                <c:ptCount val="3"/>
                <c:pt idx="0">
                  <c:v>115</c:v>
                </c:pt>
                <c:pt idx="1">
                  <c:v>372</c:v>
                </c:pt>
                <c:pt idx="2">
                  <c:v>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extLst>
                <c:ext xmlns:c15="http://schemas.microsoft.com/office/drawing/2012/chart" uri="{02D57815-91ED-43cb-92C2-25804820EDAC}">
                  <c15:fullRef>
                    <c15:sqref>Лист1!$A$2:$A$5</c15:sqref>
                  </c15:fullRef>
                </c:ext>
              </c:extLst>
              <c:f>Лист1!$A$2:$A$4</c:f>
              <c:strCache>
                <c:ptCount val="3"/>
                <c:pt idx="0">
                  <c:v>Низкий уровень</c:v>
                </c:pt>
                <c:pt idx="1">
                  <c:v>Средний уровень</c:v>
                </c:pt>
                <c:pt idx="2">
                  <c:v>Высокий уровень</c:v>
                </c:pt>
              </c:strCache>
            </c: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Лист1!$C$2:$C$5</c15:sqref>
                  </c15:fullRef>
                </c:ext>
              </c:extLst>
              <c:f>Лист1!$C$2:$C$4</c:f>
              <c:numCache>
                <c:formatCode>General</c:formatCode>
                <c:ptCount val="3"/>
                <c:pt idx="0">
                  <c:v>70</c:v>
                </c:pt>
                <c:pt idx="1">
                  <c:v>386</c:v>
                </c:pt>
                <c:pt idx="2">
                  <c:v>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40599800"/>
        <c:axId val="340600584"/>
        <c:axId val="404567768"/>
      </c:bar3DChart>
      <c:catAx>
        <c:axId val="3405998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600584"/>
        <c:crosses val="autoZero"/>
        <c:auto val="1"/>
        <c:lblAlgn val="ctr"/>
        <c:lblOffset val="100"/>
        <c:noMultiLvlLbl val="0"/>
      </c:catAx>
      <c:valAx>
        <c:axId val="3406005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599800"/>
        <c:crosses val="autoZero"/>
        <c:crossBetween val="between"/>
      </c:valAx>
      <c:serAx>
        <c:axId val="404567768"/>
        <c:scaling>
          <c:orientation val="minMax"/>
        </c:scaling>
        <c:delete val="1"/>
        <c:axPos val="b"/>
        <c:majorTickMark val="none"/>
        <c:minorTickMark val="none"/>
        <c:tickLblPos val="nextTo"/>
        <c:crossAx val="340600584"/>
        <c:crosses val="autoZero"/>
      </c:ser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1998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2014-04-21T03:56:00Z</dcterms:created>
  <dcterms:modified xsi:type="dcterms:W3CDTF">2014-04-21T05:14:00Z</dcterms:modified>
</cp:coreProperties>
</file>